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E3" w:rsidRDefault="004B45E4">
      <w:pPr>
        <w:pStyle w:val="ConsPlusTitle0"/>
        <w:jc w:val="center"/>
        <w:outlineLvl w:val="0"/>
      </w:pPr>
      <w:bookmarkStart w:id="0" w:name="_GoBack"/>
      <w:bookmarkEnd w:id="0"/>
      <w:r>
        <w:t>ПРАВИТЕЛЬСТВО СМОЛЕНСКОЙ ОБЛАСТИ</w:t>
      </w:r>
    </w:p>
    <w:p w:rsidR="006A6EE3" w:rsidRDefault="006A6EE3">
      <w:pPr>
        <w:pStyle w:val="ConsPlusTitle0"/>
        <w:jc w:val="center"/>
      </w:pPr>
    </w:p>
    <w:p w:rsidR="006A6EE3" w:rsidRDefault="004B45E4">
      <w:pPr>
        <w:pStyle w:val="ConsPlusTitle0"/>
        <w:jc w:val="center"/>
      </w:pPr>
      <w:r>
        <w:t>ПОСТАНОВЛЕНИЕ</w:t>
      </w:r>
    </w:p>
    <w:p w:rsidR="006A6EE3" w:rsidRDefault="004B45E4">
      <w:pPr>
        <w:pStyle w:val="ConsPlusTitle0"/>
        <w:jc w:val="center"/>
      </w:pPr>
      <w:r>
        <w:t>от 18 июля 2024 г. N 534</w:t>
      </w:r>
    </w:p>
    <w:p w:rsidR="006A6EE3" w:rsidRDefault="006A6EE3">
      <w:pPr>
        <w:pStyle w:val="ConsPlusTitle0"/>
      </w:pPr>
    </w:p>
    <w:p w:rsidR="006A6EE3" w:rsidRDefault="004B45E4">
      <w:pPr>
        <w:pStyle w:val="ConsPlusTitle0"/>
        <w:jc w:val="center"/>
      </w:pPr>
      <w:r>
        <w:t>ОБ УТВЕРЖДЕНИИ ПОРЯДКА РЕАЛИЗАЦИИ И ФИНАНСОВОГО ОБЕСПЕЧЕНИЯ</w:t>
      </w:r>
    </w:p>
    <w:p w:rsidR="006A6EE3" w:rsidRDefault="004B45E4">
      <w:pPr>
        <w:pStyle w:val="ConsPlusTitle0"/>
        <w:jc w:val="center"/>
      </w:pPr>
      <w:r>
        <w:t>МЕРОПРИЯТИЙ ПО ПРОФЕССИОНАЛЬНОМУ РАЗВИТИЮ ГОСУДАРСТВЕННЫХ</w:t>
      </w:r>
    </w:p>
    <w:p w:rsidR="006A6EE3" w:rsidRDefault="004B45E4">
      <w:pPr>
        <w:pStyle w:val="ConsPlusTitle0"/>
        <w:jc w:val="center"/>
      </w:pPr>
      <w:r>
        <w:t>ГРАЖДАНСКИХ СЛУЖАЩИХ СМОЛЕНСКОЙ ОБЛАСТИ,</w:t>
      </w:r>
    </w:p>
    <w:p w:rsidR="006A6EE3" w:rsidRDefault="004B45E4">
      <w:pPr>
        <w:pStyle w:val="ConsPlusTitle0"/>
        <w:jc w:val="center"/>
      </w:pPr>
      <w:r>
        <w:t>А ТАКЖЕ ОСУЩЕСТВЛЕНИЯ КОНТРОЛЯ ЗА ИХ РЕАЛИЗАЦИЕЙ</w:t>
      </w:r>
    </w:p>
    <w:p w:rsidR="006A6EE3" w:rsidRDefault="006A6EE3">
      <w:pPr>
        <w:pStyle w:val="ConsPlusNormal0"/>
        <w:jc w:val="both"/>
      </w:pPr>
    </w:p>
    <w:p w:rsidR="006A6EE3" w:rsidRDefault="004B45E4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статьей 62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7" w:tooltip="Указ Президента РФ от 21.02.2019 N 68 (ред. от 26.06.2023) &quot;О профессиональном развитии государственных гражданских служащих Российской Федерации&quot; (вместе с &quot;Положением о порядке осуществления профессионального развития государственных гражданских служащих Рос">
        <w:r>
          <w:rPr>
            <w:color w:val="0000FF"/>
          </w:rPr>
          <w:t>Указом</w:t>
        </w:r>
      </w:hyperlink>
      <w: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 Правительство Смоленской области постановляет: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1" w:tooltip="ПОРЯДОК">
        <w:r>
          <w:rPr>
            <w:color w:val="0000FF"/>
          </w:rPr>
          <w:t>Порядок</w:t>
        </w:r>
      </w:hyperlink>
      <w:r>
        <w:t xml:space="preserve"> реализации и финансового обеспечения мероприятий по профессиональному развитию государственных гражданских служащих Смоленской области, а также осуществления контроля за их реализацией.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 xml:space="preserve">- </w:t>
      </w:r>
      <w:hyperlink r:id="rId8" w:tooltip="Постановление Администрации Смоленской области от 31.03.2020 N 154 (ред. от 15.12.2022) &quot;Об утверждении Порядка реализации и финансового обеспечения мероприятий по профессиональному развитию государственных гражданских служащих Смоленской области, а также осущ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31.03.2020 N 154 "Об утверждении Порядка реализации и финансового обеспечения мероприятий по профессиональному развитию государственных гражданских служащих Смоленской области, а также осуществления контроля за их реализацией";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 xml:space="preserve">- </w:t>
      </w:r>
      <w:hyperlink r:id="rId9" w:tooltip="Постановление Администрации Смоленской области от 15.12.2022 N 947 &quot;О внесении изменения в Порядок реализации и финансового обеспечения мероприятий по профессиональному развитию государственных гражданских служащих Смоленской области, а также осуществления кон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15.12.2022 N 947 "О внесении изменения в Порядок реализации и финансового обеспечения мероприятий по профессиональному развитию государственных гражданских служащих Смоленской области, а также осуществления контроля за их реализацией".</w:t>
      </w:r>
    </w:p>
    <w:p w:rsidR="006A6EE3" w:rsidRDefault="006A6EE3">
      <w:pPr>
        <w:pStyle w:val="ConsPlusNormal0"/>
        <w:jc w:val="both"/>
      </w:pPr>
    </w:p>
    <w:p w:rsidR="006A6EE3" w:rsidRDefault="004B45E4">
      <w:pPr>
        <w:pStyle w:val="ConsPlusNormal0"/>
        <w:jc w:val="right"/>
      </w:pPr>
      <w:r>
        <w:t>Губернатор</w:t>
      </w:r>
    </w:p>
    <w:p w:rsidR="006A6EE3" w:rsidRDefault="004B45E4">
      <w:pPr>
        <w:pStyle w:val="ConsPlusNormal0"/>
        <w:jc w:val="right"/>
      </w:pPr>
      <w:r>
        <w:t>Смоленской области</w:t>
      </w:r>
    </w:p>
    <w:p w:rsidR="006A6EE3" w:rsidRDefault="004B45E4">
      <w:pPr>
        <w:pStyle w:val="ConsPlusNormal0"/>
        <w:jc w:val="right"/>
      </w:pPr>
      <w:r>
        <w:t>В.Н.АНОХИН</w:t>
      </w: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right"/>
        <w:outlineLvl w:val="0"/>
      </w:pPr>
    </w:p>
    <w:p w:rsidR="006A6EE3" w:rsidRDefault="004B45E4">
      <w:pPr>
        <w:pStyle w:val="ConsPlusNormal0"/>
        <w:jc w:val="right"/>
        <w:outlineLvl w:val="0"/>
      </w:pPr>
      <w:r>
        <w:lastRenderedPageBreak/>
        <w:t>Утвержден</w:t>
      </w:r>
    </w:p>
    <w:p w:rsidR="006A6EE3" w:rsidRDefault="004B45E4">
      <w:pPr>
        <w:pStyle w:val="ConsPlusNormal0"/>
        <w:jc w:val="right"/>
      </w:pPr>
      <w:r>
        <w:t>постановлением</w:t>
      </w:r>
    </w:p>
    <w:p w:rsidR="006A6EE3" w:rsidRDefault="004B45E4">
      <w:pPr>
        <w:pStyle w:val="ConsPlusNormal0"/>
        <w:jc w:val="right"/>
      </w:pPr>
      <w:r>
        <w:t>Правительства</w:t>
      </w:r>
    </w:p>
    <w:p w:rsidR="006A6EE3" w:rsidRDefault="004B45E4">
      <w:pPr>
        <w:pStyle w:val="ConsPlusNormal0"/>
        <w:jc w:val="right"/>
      </w:pPr>
      <w:r>
        <w:t>Смоленской области</w:t>
      </w:r>
    </w:p>
    <w:p w:rsidR="006A6EE3" w:rsidRDefault="004B45E4">
      <w:pPr>
        <w:pStyle w:val="ConsPlusNormal0"/>
        <w:jc w:val="right"/>
      </w:pPr>
      <w:r>
        <w:t>от 18.07.2024 N 534</w:t>
      </w:r>
    </w:p>
    <w:p w:rsidR="006A6EE3" w:rsidRDefault="006A6EE3">
      <w:pPr>
        <w:pStyle w:val="ConsPlusNormal0"/>
        <w:jc w:val="both"/>
      </w:pPr>
    </w:p>
    <w:p w:rsidR="006A6EE3" w:rsidRDefault="004B45E4">
      <w:pPr>
        <w:pStyle w:val="ConsPlusTitle0"/>
        <w:jc w:val="center"/>
      </w:pPr>
      <w:bookmarkStart w:id="1" w:name="P31"/>
      <w:bookmarkEnd w:id="1"/>
      <w:r>
        <w:t>ПОРЯДОК</w:t>
      </w:r>
    </w:p>
    <w:p w:rsidR="006A6EE3" w:rsidRDefault="004B45E4">
      <w:pPr>
        <w:pStyle w:val="ConsPlusTitle0"/>
        <w:jc w:val="center"/>
      </w:pPr>
      <w:r>
        <w:t>РЕАЛИЗАЦИИ И ФИНАНСОВОГО ОБЕСПЕЧЕНИЯ МЕРОПРИЯТИЙ</w:t>
      </w:r>
    </w:p>
    <w:p w:rsidR="006A6EE3" w:rsidRDefault="004B45E4">
      <w:pPr>
        <w:pStyle w:val="ConsPlusTitle0"/>
        <w:jc w:val="center"/>
      </w:pPr>
      <w:r>
        <w:t>ПО ПРОФЕССИОНАЛЬНОМУ РАЗВИТИЮ ГОСУДАРСТВЕННЫХ ГРАЖДАНСКИХ</w:t>
      </w:r>
    </w:p>
    <w:p w:rsidR="006A6EE3" w:rsidRDefault="004B45E4">
      <w:pPr>
        <w:pStyle w:val="ConsPlusTitle0"/>
        <w:jc w:val="center"/>
      </w:pPr>
      <w:r>
        <w:t>СЛУЖАЩИХ СМОЛЕНСКОЙ ОБЛАСТИ, А ТАКЖЕ ОСУЩЕСТВЛЕНИЯ КОНТРОЛЯ</w:t>
      </w:r>
    </w:p>
    <w:p w:rsidR="006A6EE3" w:rsidRDefault="004B45E4">
      <w:pPr>
        <w:pStyle w:val="ConsPlusTitle0"/>
        <w:jc w:val="center"/>
      </w:pPr>
      <w:r>
        <w:t>ЗА ИХ РЕАЛИЗАЦИЕЙ</w:t>
      </w:r>
    </w:p>
    <w:p w:rsidR="006A6EE3" w:rsidRDefault="006A6EE3">
      <w:pPr>
        <w:pStyle w:val="ConsPlusNormal0"/>
        <w:jc w:val="both"/>
      </w:pPr>
    </w:p>
    <w:p w:rsidR="006A6EE3" w:rsidRDefault="004B45E4">
      <w:pPr>
        <w:pStyle w:val="ConsPlusNormal0"/>
        <w:ind w:firstLine="540"/>
        <w:jc w:val="both"/>
      </w:pPr>
      <w:r>
        <w:t>1. Настоящий Порядок устанавливает механизм реализации и финансового обеспечения мероприятий по профессиональному развитию государственных гражданских служащих Смоленской области (далее также - мероприятия по профессиональному развитию), а также осуществления контроля за их реализацией.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2. Профессиональное развитие государственных гражданских служащих Смоленской области (далее также - гражданские служащие) включает в себя: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1) дополнительное профессиональное образование;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2) семинары, тренинги, мастер-классы, иные мероприятия, направленные преимущественно на ускоренное приобретение гражданскими служащими новых знаний и умений;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3) конференции, круглые столы, служебные стажировки, иные мероприятия, направленные на изучение передового опыта, технологий государственного управления, обмен опытом;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4) самостоятельное изучение гражданскими служащими образовательных материалов, тематика которых соответствует направлению их профессиональной служебной деятельности и которые размещены на предназначенном для профессионального развития гражданских служащих едином специализированном информационном ресурсе, созданном на базе федеральной государственной информационной системы в области государственной службы (далее - единый специализированный информационный ресурс), а также в иных информационных системах;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5) образовательные курсы, доступ к которым предоставляется гражданским служащим в дистанционной форме, в том числе с использованием единого специализированного информационного ресурса и иных информационных систем.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3. Реализация мероприятий по профессиональному развитию осуществляется: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1) в рамках государственного заказа на мероприятия по профессиональному развитию государственных гражданских служащих Смоленской области (далее также - государственный заказ)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2) за счет средств органов государственной власти Смоленской области, иных государственных органов Смоленской области (далее - государственные органы), в которых гражданские служащие замещают должности государственной гражданской службы Смоленской области.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Дополнительное профессиональное образование гражданских служащих осуществляется также на основании государственных образовательных сертификатов на дополнительное профессиональное образование государственных гражданских служащих Российской Федерации (далее также - образовательные сертификаты).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4. Ежегодное планирование мероприятий по профессиональному развитию осуществляется государственным органом Смоленской области по управлению государственной гражданской службой Смоленской области (далее - уполномоченный орган) на основании заявок государственных органов на участие гражданских служащих в мероприятиях по профессиональному развитию на очередной календарный год (далее - заявки) с учетом функций государственных органов и их специализации.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 xml:space="preserve">5. </w:t>
      </w:r>
      <w:hyperlink w:anchor="P90" w:tooltip="ЗАЯВКА">
        <w:r>
          <w:rPr>
            <w:color w:val="0000FF"/>
          </w:rPr>
          <w:t>Заявка</w:t>
        </w:r>
      </w:hyperlink>
      <w:r>
        <w:t xml:space="preserve"> формируется государственным органом по форме согласно приложению N 1 к настоящему Порядку и представляется в уполномоченный орган не позднее 1 июля года, предшествующего планируемому.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lastRenderedPageBreak/>
        <w:t>6. Уполномоченный орган на основе заявок: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 xml:space="preserve">- формирует проект государственного </w:t>
      </w:r>
      <w:hyperlink w:anchor="P150" w:tooltip="ГОСУДАРСТВЕННЫЙ ЗАКАЗ">
        <w:r>
          <w:rPr>
            <w:color w:val="0000FF"/>
          </w:rPr>
          <w:t>заказа</w:t>
        </w:r>
      </w:hyperlink>
      <w:r>
        <w:t xml:space="preserve"> на мероприятия по профессиональному развитию государственных гражданских служащих Смоленской области по форме согласно приложению N 2 к настоящему Порядку;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 xml:space="preserve">- формирует и утверждает </w:t>
      </w:r>
      <w:hyperlink w:anchor="P247" w:tooltip="ПОКАЗАТЕЛИ">
        <w:r>
          <w:rPr>
            <w:color w:val="0000FF"/>
          </w:rPr>
          <w:t>показатели</w:t>
        </w:r>
      </w:hyperlink>
      <w:r>
        <w:t xml:space="preserve"> дополнительного профессионального образования государственных гражданских служащих Смоленской области на основании образовательных сертификатов по форме согласно приложению N 3 к настоящему Порядку.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7. Государственный заказ утверждается нормативным правовым актом Правительства Смоленской области не позднее чем в 3-месячный срок со дня вступления в силу областного закона об областном бюджете на соответствующий финансовый год и плановый период.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8. Уполномоченный орган является государственным заказчиком услуг по проведению мероприятий по профессиональному развитию.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9. Уполномоченный орган в рамках государственного заказа организует дополнительное профессиональное образование гражданских служащих за пределами территории Российской Федерации.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Кандидатуры гражданских служащих, рекомендуемые для направления на обучение по дополнительным профессиональным программам за пределы территории Российской Федерации, предметно-тематическое содержание дополнительных профессиональных программ, подлежащих освоению гражданскими служащими за пределами территории Российской Федерации, и перечень иностранных государств, в которые гражданские служащие направляются на обучение по указанным программам, предлагаются государственными органами и согласовываются уполномоченным органом с Губернатором Смоленской области.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Уполномоченный орган осуществляет совместно с государственными органами проведение оценки качества дополнительных профессиональных программ, освоенных гражданскими служащими за пределами территории Российской Федерации.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10. Уполномоченный орган осуществляет: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- формирование списков гражданских служащих, направляемых на обучение на основании образовательных сертификатов;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- организацию обучения гражданских служащих на основании образовательных сертификатов;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- ведение реестра образовательных организаций - исполнителей государственных услуг по реализации дополнительных профессиональных программ для гражданских служащих на основании образовательных сертификатов.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11. Уполномоченный орган организует координацию, методическое обеспечение и осуществляет контроль за деятельностью исполнительных органов Смоленской области и иных государственных органов Смоленской области по реализации мероприятий по профессиональному развитию.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12. Уполномоченный орган обобщает информацию об организации и осуществлении мероприятий по профессиональному развитию и ведет учет гражданских служащих: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- получивших дополнительное профессиональное образование и принявших участие в иных мероприятиях по профессиональному развитию в рамках государственного заказа;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- получивших дополнительное профессиональное образование на основании образовательных сертификатов.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13. Уполномоченный орган ежегодно представляет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государственной гражданской службы, сведения о реализации мероприятий по профессиональному развитию государственных гражданских служащих Смоленской области.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14. Финансовое обеспечение мероприятий по профессиональному развитию осуществляется: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 xml:space="preserve">- в пределах объемов бюджетных ассигнований, предусмотренных областным законом об областном </w:t>
      </w:r>
      <w:r>
        <w:lastRenderedPageBreak/>
        <w:t>бюджете на соответствующий финансовый год и плановый период на указанные цели в рамках государственного заказа;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- в пределах объемов бюджетных ассигнований, предусмотренных областным законом об областном бюджете на соответствующий финансовый год и плановый период на содержание государственных органов;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- в пределах объемов бюджетных ассигнований, предусмотренных областным законом об областном бюджете на соответствующий финансовый год и плановый период на предоставление грантов в форме субсидий образовательным организациям в целях возмещения затрат, связанных с обучением гражданских служащих на основании образовательных сертификатов.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15. Контроль за реализацией мероприятий по профессиональному развитию, в том числе за обучением гражданских служащих на основании образовательных сертификатов, осуществляет уполномоченный орган.</w:t>
      </w:r>
    </w:p>
    <w:p w:rsidR="006A6EE3" w:rsidRDefault="004B45E4">
      <w:pPr>
        <w:pStyle w:val="ConsPlusNormal0"/>
        <w:spacing w:before="200"/>
        <w:ind w:firstLine="540"/>
        <w:jc w:val="both"/>
      </w:pPr>
      <w:r>
        <w:t>Государственные органы ежегодно до 20 января года, следующего за отчетным, представляют в уполномоченный орган отчет о результатах реализации мероприятий по профессиональному развитию государственных гражданских служащих Смоленской области по форме, утверждаемой уполномоченным органом.</w:t>
      </w: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6A6EE3" w:rsidRDefault="004B45E4">
      <w:pPr>
        <w:pStyle w:val="ConsPlusNormal0"/>
        <w:jc w:val="right"/>
        <w:outlineLvl w:val="1"/>
      </w:pPr>
      <w:r>
        <w:t>Приложение N 1</w:t>
      </w:r>
    </w:p>
    <w:p w:rsidR="006A6EE3" w:rsidRDefault="004B45E4">
      <w:pPr>
        <w:pStyle w:val="ConsPlusNormal0"/>
        <w:jc w:val="right"/>
      </w:pPr>
      <w:r>
        <w:t>к Порядку</w:t>
      </w:r>
    </w:p>
    <w:p w:rsidR="006A6EE3" w:rsidRDefault="004B45E4">
      <w:pPr>
        <w:pStyle w:val="ConsPlusNormal0"/>
        <w:jc w:val="right"/>
      </w:pPr>
      <w:r>
        <w:lastRenderedPageBreak/>
        <w:t>реализации и финансового обеспечения</w:t>
      </w:r>
    </w:p>
    <w:p w:rsidR="006A6EE3" w:rsidRDefault="004B45E4">
      <w:pPr>
        <w:pStyle w:val="ConsPlusNormal0"/>
        <w:jc w:val="right"/>
      </w:pPr>
      <w:r>
        <w:t>мероприятий по профессиональному</w:t>
      </w:r>
    </w:p>
    <w:p w:rsidR="006A6EE3" w:rsidRDefault="004B45E4">
      <w:pPr>
        <w:pStyle w:val="ConsPlusNormal0"/>
        <w:jc w:val="right"/>
      </w:pPr>
      <w:r>
        <w:t>развитию государственных</w:t>
      </w:r>
    </w:p>
    <w:p w:rsidR="006A6EE3" w:rsidRDefault="004B45E4">
      <w:pPr>
        <w:pStyle w:val="ConsPlusNormal0"/>
        <w:jc w:val="right"/>
      </w:pPr>
      <w:r>
        <w:t>гражданских служащих</w:t>
      </w:r>
    </w:p>
    <w:p w:rsidR="006A6EE3" w:rsidRDefault="004B45E4">
      <w:pPr>
        <w:pStyle w:val="ConsPlusNormal0"/>
        <w:jc w:val="right"/>
      </w:pPr>
      <w:r>
        <w:t>Смоленской области,</w:t>
      </w:r>
    </w:p>
    <w:p w:rsidR="006A6EE3" w:rsidRDefault="004B45E4">
      <w:pPr>
        <w:pStyle w:val="ConsPlusNormal0"/>
        <w:jc w:val="right"/>
      </w:pPr>
      <w:r>
        <w:t>а также осуществления</w:t>
      </w:r>
    </w:p>
    <w:p w:rsidR="006A6EE3" w:rsidRDefault="004B45E4">
      <w:pPr>
        <w:pStyle w:val="ConsPlusNormal0"/>
        <w:jc w:val="right"/>
      </w:pPr>
      <w:r>
        <w:t>контроля за их реализацией</w:t>
      </w:r>
    </w:p>
    <w:p w:rsidR="006A6EE3" w:rsidRDefault="006A6EE3">
      <w:pPr>
        <w:pStyle w:val="ConsPlusNormal0"/>
        <w:jc w:val="both"/>
      </w:pPr>
    </w:p>
    <w:p w:rsidR="006A6EE3" w:rsidRDefault="004B45E4">
      <w:pPr>
        <w:pStyle w:val="ConsPlusNormal0"/>
        <w:jc w:val="right"/>
      </w:pPr>
      <w:r>
        <w:t>Форма</w:t>
      </w:r>
    </w:p>
    <w:p w:rsidR="006A6EE3" w:rsidRDefault="006A6EE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A6EE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A6EE3" w:rsidRDefault="004B45E4">
            <w:pPr>
              <w:pStyle w:val="ConsPlusNormal0"/>
              <w:jc w:val="center"/>
            </w:pPr>
            <w:bookmarkStart w:id="2" w:name="P90"/>
            <w:bookmarkEnd w:id="2"/>
            <w:r>
              <w:t>ЗАЯВКА</w:t>
            </w:r>
          </w:p>
          <w:p w:rsidR="006A6EE3" w:rsidRDefault="004B45E4">
            <w:pPr>
              <w:pStyle w:val="ConsPlusNormal0"/>
              <w:jc w:val="center"/>
            </w:pPr>
            <w:r>
              <w:t>на участие гражданских служащих в мероприятиях</w:t>
            </w:r>
          </w:p>
          <w:p w:rsidR="006A6EE3" w:rsidRDefault="004B45E4">
            <w:pPr>
              <w:pStyle w:val="ConsPlusNormal0"/>
              <w:jc w:val="center"/>
            </w:pPr>
            <w:r>
              <w:t>по профессиональному развитию</w:t>
            </w:r>
          </w:p>
          <w:p w:rsidR="006A6EE3" w:rsidRDefault="004B45E4">
            <w:pPr>
              <w:pStyle w:val="ConsPlusNormal0"/>
              <w:jc w:val="center"/>
            </w:pPr>
            <w:r>
              <w:t>на _______ год</w:t>
            </w:r>
          </w:p>
          <w:p w:rsidR="006A6EE3" w:rsidRDefault="004B45E4">
            <w:pPr>
              <w:pStyle w:val="ConsPlusNormal0"/>
              <w:jc w:val="center"/>
            </w:pPr>
            <w:r>
              <w:t>__________________________________________________________________________</w:t>
            </w:r>
          </w:p>
          <w:p w:rsidR="006A6EE3" w:rsidRDefault="004B45E4">
            <w:pPr>
              <w:pStyle w:val="ConsPlusNormal0"/>
              <w:jc w:val="center"/>
            </w:pPr>
            <w:r>
              <w:t>(наименование государственного органа)</w:t>
            </w:r>
          </w:p>
          <w:p w:rsidR="006A6EE3" w:rsidRDefault="006A6EE3">
            <w:pPr>
              <w:pStyle w:val="ConsPlusNormal0"/>
            </w:pPr>
          </w:p>
          <w:p w:rsidR="006A6EE3" w:rsidRDefault="004B45E4">
            <w:pPr>
              <w:pStyle w:val="ConsPlusNormal0"/>
              <w:ind w:firstLine="283"/>
              <w:jc w:val="both"/>
            </w:pPr>
            <w:r>
              <w:t>1. Дополнительное профессиональное образование:</w:t>
            </w:r>
          </w:p>
        </w:tc>
      </w:tr>
    </w:tbl>
    <w:p w:rsidR="006A6EE3" w:rsidRDefault="006A6E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531"/>
        <w:gridCol w:w="2494"/>
        <w:gridCol w:w="2381"/>
      </w:tblGrid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6A6EE3" w:rsidRDefault="004B45E4">
            <w:pPr>
              <w:pStyle w:val="ConsPlusNormal0"/>
              <w:jc w:val="center"/>
            </w:pPr>
            <w:r>
              <w:t>Фамилия, имя, отчество</w:t>
            </w:r>
          </w:p>
          <w:p w:rsidR="006A6EE3" w:rsidRDefault="004B45E4">
            <w:pPr>
              <w:pStyle w:val="ConsPlusNormal0"/>
              <w:jc w:val="center"/>
            </w:pPr>
            <w:r>
              <w:t>(при наличии)</w:t>
            </w:r>
          </w:p>
          <w:p w:rsidR="006A6EE3" w:rsidRDefault="004B45E4">
            <w:pPr>
              <w:pStyle w:val="ConsPlusNormal0"/>
              <w:jc w:val="center"/>
            </w:pPr>
            <w:r>
              <w:t>гражданского служащего</w:t>
            </w:r>
          </w:p>
        </w:tc>
        <w:tc>
          <w:tcPr>
            <w:tcW w:w="1531" w:type="dxa"/>
          </w:tcPr>
          <w:p w:rsidR="006A6EE3" w:rsidRDefault="004B45E4">
            <w:pPr>
              <w:pStyle w:val="ConsPlusNormal0"/>
              <w:jc w:val="center"/>
            </w:pPr>
            <w:r>
              <w:t>Замещаемая должность</w:t>
            </w:r>
          </w:p>
        </w:tc>
        <w:tc>
          <w:tcPr>
            <w:tcW w:w="2494" w:type="dxa"/>
          </w:tcPr>
          <w:p w:rsidR="006A6EE3" w:rsidRDefault="004B45E4">
            <w:pPr>
              <w:pStyle w:val="ConsPlusNormal0"/>
              <w:jc w:val="center"/>
            </w:pPr>
            <w:r>
              <w:t>Наименование программы дополнительного профессионального образования</w:t>
            </w:r>
          </w:p>
        </w:tc>
        <w:tc>
          <w:tcPr>
            <w:tcW w:w="2381" w:type="dxa"/>
          </w:tcPr>
          <w:p w:rsidR="006A6EE3" w:rsidRDefault="004B45E4">
            <w:pPr>
              <w:pStyle w:val="ConsPlusNormal0"/>
              <w:jc w:val="center"/>
            </w:pPr>
            <w:r>
              <w:t>Вид дополнительного профессионального образования</w:t>
            </w:r>
          </w:p>
        </w:tc>
      </w:tr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A6EE3" w:rsidRDefault="004B45E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A6EE3" w:rsidRDefault="004B45E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6A6EE3" w:rsidRDefault="004B45E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6A6EE3" w:rsidRDefault="004B45E4">
            <w:pPr>
              <w:pStyle w:val="ConsPlusNormal0"/>
              <w:jc w:val="center"/>
            </w:pPr>
            <w:r>
              <w:t>5</w:t>
            </w:r>
          </w:p>
        </w:tc>
      </w:tr>
      <w:tr w:rsidR="006A6EE3">
        <w:tc>
          <w:tcPr>
            <w:tcW w:w="454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211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531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494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381" w:type="dxa"/>
          </w:tcPr>
          <w:p w:rsidR="006A6EE3" w:rsidRDefault="006A6EE3">
            <w:pPr>
              <w:pStyle w:val="ConsPlusNormal0"/>
            </w:pPr>
          </w:p>
        </w:tc>
      </w:tr>
    </w:tbl>
    <w:p w:rsidR="006A6EE3" w:rsidRDefault="006A6EE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A6EE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A6EE3" w:rsidRDefault="004B45E4">
            <w:pPr>
              <w:pStyle w:val="ConsPlusNormal0"/>
              <w:ind w:firstLine="283"/>
              <w:jc w:val="both"/>
            </w:pPr>
            <w:r>
              <w:t>2. Иные мероприятия по профессиональному развитию:</w:t>
            </w:r>
          </w:p>
        </w:tc>
      </w:tr>
    </w:tbl>
    <w:p w:rsidR="006A6EE3" w:rsidRDefault="006A6E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531"/>
        <w:gridCol w:w="4819"/>
      </w:tblGrid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6A6EE3" w:rsidRDefault="004B45E4">
            <w:pPr>
              <w:pStyle w:val="ConsPlusNormal0"/>
              <w:jc w:val="center"/>
            </w:pPr>
            <w:r>
              <w:t>Фамилия, имя, отчество</w:t>
            </w:r>
          </w:p>
          <w:p w:rsidR="006A6EE3" w:rsidRDefault="004B45E4">
            <w:pPr>
              <w:pStyle w:val="ConsPlusNormal0"/>
              <w:jc w:val="center"/>
            </w:pPr>
            <w:r>
              <w:t>(при наличии)</w:t>
            </w:r>
          </w:p>
          <w:p w:rsidR="006A6EE3" w:rsidRDefault="004B45E4">
            <w:pPr>
              <w:pStyle w:val="ConsPlusNormal0"/>
              <w:jc w:val="center"/>
            </w:pPr>
            <w:r>
              <w:t>гражданского служащего</w:t>
            </w:r>
          </w:p>
        </w:tc>
        <w:tc>
          <w:tcPr>
            <w:tcW w:w="1531" w:type="dxa"/>
          </w:tcPr>
          <w:p w:rsidR="006A6EE3" w:rsidRDefault="004B45E4">
            <w:pPr>
              <w:pStyle w:val="ConsPlusNormal0"/>
              <w:jc w:val="center"/>
            </w:pPr>
            <w:r>
              <w:t>Замещаемая должность</w:t>
            </w:r>
          </w:p>
        </w:tc>
        <w:tc>
          <w:tcPr>
            <w:tcW w:w="4819" w:type="dxa"/>
          </w:tcPr>
          <w:p w:rsidR="006A6EE3" w:rsidRDefault="004B45E4">
            <w:pPr>
              <w:pStyle w:val="ConsPlusNormal0"/>
              <w:jc w:val="center"/>
            </w:pPr>
            <w:r>
              <w:t>Наименование мероприятия по профессиональному развитию гражданского служащего</w:t>
            </w:r>
          </w:p>
        </w:tc>
      </w:tr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6A6EE3" w:rsidRDefault="004B45E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A6EE3" w:rsidRDefault="004B45E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6A6EE3" w:rsidRDefault="004B45E4">
            <w:pPr>
              <w:pStyle w:val="ConsPlusNormal0"/>
              <w:jc w:val="center"/>
            </w:pPr>
            <w:r>
              <w:t>4</w:t>
            </w:r>
          </w:p>
        </w:tc>
      </w:tr>
      <w:tr w:rsidR="006A6EE3">
        <w:tc>
          <w:tcPr>
            <w:tcW w:w="454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211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531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4819" w:type="dxa"/>
          </w:tcPr>
          <w:p w:rsidR="006A6EE3" w:rsidRDefault="006A6EE3">
            <w:pPr>
              <w:pStyle w:val="ConsPlusNormal0"/>
            </w:pPr>
          </w:p>
        </w:tc>
      </w:tr>
    </w:tbl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right"/>
        <w:outlineLvl w:val="1"/>
        <w:sectPr w:rsidR="00410FCF" w:rsidSect="00BF7743">
          <w:headerReference w:type="default" r:id="rId10"/>
          <w:headerReference w:type="first" r:id="rId11"/>
          <w:pgSz w:w="11906" w:h="16838"/>
          <w:pgMar w:top="993" w:right="566" w:bottom="1440" w:left="1133" w:header="340" w:footer="0" w:gutter="0"/>
          <w:cols w:space="720"/>
          <w:titlePg/>
          <w:docGrid w:linePitch="299"/>
        </w:sectPr>
      </w:pPr>
    </w:p>
    <w:p w:rsidR="006A6EE3" w:rsidRDefault="004B45E4">
      <w:pPr>
        <w:pStyle w:val="ConsPlusNormal0"/>
        <w:jc w:val="right"/>
        <w:outlineLvl w:val="1"/>
      </w:pPr>
      <w:r>
        <w:lastRenderedPageBreak/>
        <w:t>Приложение N 2</w:t>
      </w:r>
    </w:p>
    <w:p w:rsidR="006A6EE3" w:rsidRDefault="004B45E4">
      <w:pPr>
        <w:pStyle w:val="ConsPlusNormal0"/>
        <w:jc w:val="right"/>
      </w:pPr>
      <w:r>
        <w:t>к Порядку</w:t>
      </w:r>
    </w:p>
    <w:p w:rsidR="006A6EE3" w:rsidRDefault="004B45E4">
      <w:pPr>
        <w:pStyle w:val="ConsPlusNormal0"/>
        <w:jc w:val="right"/>
      </w:pPr>
      <w:r>
        <w:t>реализации и финансового обеспечения</w:t>
      </w:r>
    </w:p>
    <w:p w:rsidR="006A6EE3" w:rsidRDefault="004B45E4">
      <w:pPr>
        <w:pStyle w:val="ConsPlusNormal0"/>
        <w:jc w:val="right"/>
      </w:pPr>
      <w:r>
        <w:t>мероприятий по профессиональному</w:t>
      </w:r>
    </w:p>
    <w:p w:rsidR="006A6EE3" w:rsidRDefault="004B45E4">
      <w:pPr>
        <w:pStyle w:val="ConsPlusNormal0"/>
        <w:jc w:val="right"/>
      </w:pPr>
      <w:r>
        <w:t>развитию государственных</w:t>
      </w:r>
    </w:p>
    <w:p w:rsidR="006A6EE3" w:rsidRDefault="004B45E4">
      <w:pPr>
        <w:pStyle w:val="ConsPlusNormal0"/>
        <w:jc w:val="right"/>
      </w:pPr>
      <w:r>
        <w:t>гражданских служащих</w:t>
      </w:r>
    </w:p>
    <w:p w:rsidR="006A6EE3" w:rsidRDefault="004B45E4">
      <w:pPr>
        <w:pStyle w:val="ConsPlusNormal0"/>
        <w:jc w:val="right"/>
      </w:pPr>
      <w:r>
        <w:t>Смоленской области,</w:t>
      </w:r>
    </w:p>
    <w:p w:rsidR="006A6EE3" w:rsidRDefault="004B45E4">
      <w:pPr>
        <w:pStyle w:val="ConsPlusNormal0"/>
        <w:jc w:val="right"/>
      </w:pPr>
      <w:r>
        <w:t>а также осуществления</w:t>
      </w:r>
    </w:p>
    <w:p w:rsidR="006A6EE3" w:rsidRDefault="004B45E4">
      <w:pPr>
        <w:pStyle w:val="ConsPlusNormal0"/>
        <w:jc w:val="right"/>
      </w:pPr>
      <w:r>
        <w:t>контроля за их реализацией</w:t>
      </w:r>
    </w:p>
    <w:p w:rsidR="006A6EE3" w:rsidRDefault="006A6EE3">
      <w:pPr>
        <w:pStyle w:val="ConsPlusNormal0"/>
        <w:jc w:val="both"/>
      </w:pPr>
    </w:p>
    <w:p w:rsidR="006A6EE3" w:rsidRDefault="004B45E4">
      <w:pPr>
        <w:pStyle w:val="ConsPlusNormal0"/>
        <w:jc w:val="right"/>
      </w:pPr>
      <w:r>
        <w:t>Форма</w:t>
      </w:r>
    </w:p>
    <w:p w:rsidR="006A6EE3" w:rsidRDefault="006A6EE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A6EE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A6EE3" w:rsidRDefault="004B45E4">
            <w:pPr>
              <w:pStyle w:val="ConsPlusNormal0"/>
              <w:jc w:val="center"/>
            </w:pPr>
            <w:bookmarkStart w:id="3" w:name="P150"/>
            <w:bookmarkEnd w:id="3"/>
            <w:r>
              <w:t>ГОСУДАРСТВЕННЫЙ ЗАКАЗ</w:t>
            </w:r>
          </w:p>
          <w:p w:rsidR="006A6EE3" w:rsidRDefault="004B45E4">
            <w:pPr>
              <w:pStyle w:val="ConsPlusNormal0"/>
              <w:jc w:val="center"/>
            </w:pPr>
            <w:r>
              <w:t>на мероприятия по профессиональному развитию</w:t>
            </w:r>
          </w:p>
          <w:p w:rsidR="006A6EE3" w:rsidRDefault="004B45E4">
            <w:pPr>
              <w:pStyle w:val="ConsPlusNormal0"/>
              <w:jc w:val="center"/>
            </w:pPr>
            <w:r>
              <w:t>государственных гражданских служащих</w:t>
            </w:r>
          </w:p>
          <w:p w:rsidR="006A6EE3" w:rsidRDefault="004B45E4">
            <w:pPr>
              <w:pStyle w:val="ConsPlusNormal0"/>
              <w:jc w:val="center"/>
            </w:pPr>
            <w:r>
              <w:t>Смоленской области</w:t>
            </w:r>
          </w:p>
          <w:p w:rsidR="006A6EE3" w:rsidRDefault="004B45E4">
            <w:pPr>
              <w:pStyle w:val="ConsPlusNormal0"/>
              <w:jc w:val="center"/>
            </w:pPr>
            <w:r>
              <w:t>на _______ год</w:t>
            </w:r>
          </w:p>
          <w:p w:rsidR="006A6EE3" w:rsidRDefault="006A6EE3">
            <w:pPr>
              <w:pStyle w:val="ConsPlusNormal0"/>
            </w:pPr>
          </w:p>
          <w:p w:rsidR="006A6EE3" w:rsidRDefault="004B45E4">
            <w:pPr>
              <w:pStyle w:val="ConsPlusNormal0"/>
              <w:ind w:firstLine="283"/>
              <w:jc w:val="both"/>
            </w:pPr>
            <w:r>
              <w:t>1. Дополнительное профессиональное образование государственных гражданских служащих Смоленской области:</w:t>
            </w:r>
          </w:p>
        </w:tc>
      </w:tr>
    </w:tbl>
    <w:p w:rsidR="006A6EE3" w:rsidRDefault="006A6E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712"/>
        <w:gridCol w:w="2059"/>
        <w:gridCol w:w="1482"/>
        <w:gridCol w:w="709"/>
        <w:gridCol w:w="2126"/>
        <w:gridCol w:w="1559"/>
      </w:tblGrid>
      <w:tr w:rsidR="006A6EE3" w:rsidTr="00410FCF">
        <w:tc>
          <w:tcPr>
            <w:tcW w:w="454" w:type="dxa"/>
            <w:vMerge w:val="restart"/>
          </w:tcPr>
          <w:p w:rsidR="006A6EE3" w:rsidRDefault="004B45E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76" w:type="dxa"/>
            <w:vMerge w:val="restart"/>
          </w:tcPr>
          <w:p w:rsidR="006A6EE3" w:rsidRDefault="004B45E4">
            <w:pPr>
              <w:pStyle w:val="ConsPlusNormal0"/>
              <w:jc w:val="center"/>
            </w:pPr>
            <w:r>
              <w:t>Наименование государственного органа</w:t>
            </w:r>
          </w:p>
        </w:tc>
        <w:tc>
          <w:tcPr>
            <w:tcW w:w="4253" w:type="dxa"/>
            <w:gridSpan w:val="3"/>
          </w:tcPr>
          <w:p w:rsidR="006A6EE3" w:rsidRDefault="004B45E4">
            <w:pPr>
              <w:pStyle w:val="ConsPlusNormal0"/>
              <w:jc w:val="center"/>
            </w:pPr>
            <w:r>
              <w:t>Количество государственных гражданских служащих Смоленской области, подлежащих обучению (человек)</w:t>
            </w:r>
          </w:p>
        </w:tc>
        <w:tc>
          <w:tcPr>
            <w:tcW w:w="4394" w:type="dxa"/>
            <w:gridSpan w:val="3"/>
          </w:tcPr>
          <w:p w:rsidR="006A6EE3" w:rsidRDefault="004B45E4">
            <w:pPr>
              <w:pStyle w:val="ConsPlusNormal0"/>
              <w:jc w:val="center"/>
            </w:pPr>
            <w:r>
              <w:t>Объем средств, необходимых для оплаты обучения государственных гражданских служащих Смоленской области (рублей)</w:t>
            </w:r>
          </w:p>
        </w:tc>
      </w:tr>
      <w:tr w:rsidR="006A6EE3" w:rsidTr="00410FCF">
        <w:tc>
          <w:tcPr>
            <w:tcW w:w="454" w:type="dxa"/>
            <w:vMerge/>
          </w:tcPr>
          <w:p w:rsidR="006A6EE3" w:rsidRDefault="006A6EE3">
            <w:pPr>
              <w:pStyle w:val="ConsPlusNormal0"/>
            </w:pPr>
          </w:p>
        </w:tc>
        <w:tc>
          <w:tcPr>
            <w:tcW w:w="1876" w:type="dxa"/>
            <w:vMerge/>
          </w:tcPr>
          <w:p w:rsidR="006A6EE3" w:rsidRDefault="006A6EE3">
            <w:pPr>
              <w:pStyle w:val="ConsPlusNormal0"/>
            </w:pPr>
          </w:p>
        </w:tc>
        <w:tc>
          <w:tcPr>
            <w:tcW w:w="712" w:type="dxa"/>
            <w:vMerge w:val="restart"/>
          </w:tcPr>
          <w:p w:rsidR="006A6EE3" w:rsidRDefault="004B45E4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3541" w:type="dxa"/>
            <w:gridSpan w:val="2"/>
          </w:tcPr>
          <w:p w:rsidR="006A6EE3" w:rsidRDefault="004B45E4">
            <w:pPr>
              <w:pStyle w:val="ConsPlusNormal0"/>
              <w:jc w:val="center"/>
            </w:pPr>
            <w:r>
              <w:t>в том числе по программам</w:t>
            </w:r>
          </w:p>
        </w:tc>
        <w:tc>
          <w:tcPr>
            <w:tcW w:w="709" w:type="dxa"/>
            <w:vMerge w:val="restart"/>
          </w:tcPr>
          <w:p w:rsidR="006A6EE3" w:rsidRDefault="004B45E4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3685" w:type="dxa"/>
            <w:gridSpan w:val="2"/>
          </w:tcPr>
          <w:p w:rsidR="006A6EE3" w:rsidRDefault="004B45E4">
            <w:pPr>
              <w:pStyle w:val="ConsPlusNormal0"/>
              <w:jc w:val="center"/>
            </w:pPr>
            <w:r>
              <w:t>в том числе по программам</w:t>
            </w:r>
          </w:p>
        </w:tc>
      </w:tr>
      <w:tr w:rsidR="006A6EE3" w:rsidTr="00410FCF">
        <w:tc>
          <w:tcPr>
            <w:tcW w:w="454" w:type="dxa"/>
            <w:vMerge/>
          </w:tcPr>
          <w:p w:rsidR="006A6EE3" w:rsidRDefault="006A6EE3">
            <w:pPr>
              <w:pStyle w:val="ConsPlusNormal0"/>
            </w:pPr>
          </w:p>
        </w:tc>
        <w:tc>
          <w:tcPr>
            <w:tcW w:w="1876" w:type="dxa"/>
            <w:vMerge/>
          </w:tcPr>
          <w:p w:rsidR="006A6EE3" w:rsidRDefault="006A6EE3">
            <w:pPr>
              <w:pStyle w:val="ConsPlusNormal0"/>
            </w:pPr>
          </w:p>
        </w:tc>
        <w:tc>
          <w:tcPr>
            <w:tcW w:w="712" w:type="dxa"/>
            <w:vMerge/>
          </w:tcPr>
          <w:p w:rsidR="006A6EE3" w:rsidRDefault="006A6EE3">
            <w:pPr>
              <w:pStyle w:val="ConsPlusNormal0"/>
            </w:pPr>
          </w:p>
        </w:tc>
        <w:tc>
          <w:tcPr>
            <w:tcW w:w="2059" w:type="dxa"/>
          </w:tcPr>
          <w:p w:rsidR="006A6EE3" w:rsidRDefault="004B45E4">
            <w:pPr>
              <w:pStyle w:val="ConsPlusNormal0"/>
              <w:jc w:val="center"/>
            </w:pPr>
            <w:r>
              <w:t>профессиональной переподготовки</w:t>
            </w:r>
          </w:p>
        </w:tc>
        <w:tc>
          <w:tcPr>
            <w:tcW w:w="1482" w:type="dxa"/>
          </w:tcPr>
          <w:p w:rsidR="006A6EE3" w:rsidRDefault="004B45E4">
            <w:pPr>
              <w:pStyle w:val="ConsPlusNormal0"/>
              <w:jc w:val="center"/>
            </w:pPr>
            <w:r>
              <w:t>повышения квалификации</w:t>
            </w:r>
          </w:p>
        </w:tc>
        <w:tc>
          <w:tcPr>
            <w:tcW w:w="709" w:type="dxa"/>
            <w:vMerge/>
          </w:tcPr>
          <w:p w:rsidR="006A6EE3" w:rsidRDefault="006A6EE3">
            <w:pPr>
              <w:pStyle w:val="ConsPlusNormal0"/>
            </w:pPr>
          </w:p>
        </w:tc>
        <w:tc>
          <w:tcPr>
            <w:tcW w:w="2126" w:type="dxa"/>
          </w:tcPr>
          <w:p w:rsidR="006A6EE3" w:rsidRDefault="004B45E4">
            <w:pPr>
              <w:pStyle w:val="ConsPlusNormal0"/>
              <w:jc w:val="center"/>
            </w:pPr>
            <w:r>
              <w:t>профессиональной переподготовки</w:t>
            </w:r>
          </w:p>
        </w:tc>
        <w:tc>
          <w:tcPr>
            <w:tcW w:w="1559" w:type="dxa"/>
          </w:tcPr>
          <w:p w:rsidR="006A6EE3" w:rsidRDefault="004B45E4">
            <w:pPr>
              <w:pStyle w:val="ConsPlusNormal0"/>
              <w:jc w:val="center"/>
            </w:pPr>
            <w:r>
              <w:t>повышения квалификации</w:t>
            </w:r>
          </w:p>
        </w:tc>
      </w:tr>
      <w:tr w:rsidR="006A6EE3" w:rsidTr="00410FCF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6A6EE3" w:rsidRDefault="004B45E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6A6EE3" w:rsidRDefault="004B45E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59" w:type="dxa"/>
          </w:tcPr>
          <w:p w:rsidR="006A6EE3" w:rsidRDefault="004B45E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82" w:type="dxa"/>
          </w:tcPr>
          <w:p w:rsidR="006A6EE3" w:rsidRDefault="004B45E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6A6EE3" w:rsidRDefault="004B45E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6A6EE3" w:rsidRDefault="004B45E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6A6EE3" w:rsidRDefault="004B45E4">
            <w:pPr>
              <w:pStyle w:val="ConsPlusNormal0"/>
              <w:jc w:val="center"/>
            </w:pPr>
            <w:r>
              <w:t>8</w:t>
            </w:r>
          </w:p>
        </w:tc>
      </w:tr>
      <w:tr w:rsidR="006A6EE3" w:rsidTr="00410FCF">
        <w:tc>
          <w:tcPr>
            <w:tcW w:w="454" w:type="dxa"/>
          </w:tcPr>
          <w:p w:rsidR="006A6EE3" w:rsidRDefault="004B45E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1876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712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05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482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70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126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559" w:type="dxa"/>
          </w:tcPr>
          <w:p w:rsidR="006A6EE3" w:rsidRDefault="006A6EE3">
            <w:pPr>
              <w:pStyle w:val="ConsPlusNormal0"/>
            </w:pPr>
          </w:p>
        </w:tc>
      </w:tr>
      <w:tr w:rsidR="006A6EE3" w:rsidTr="00410FCF">
        <w:tc>
          <w:tcPr>
            <w:tcW w:w="454" w:type="dxa"/>
          </w:tcPr>
          <w:p w:rsidR="006A6EE3" w:rsidRDefault="004B45E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1876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712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05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482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70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126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559" w:type="dxa"/>
          </w:tcPr>
          <w:p w:rsidR="006A6EE3" w:rsidRDefault="006A6EE3">
            <w:pPr>
              <w:pStyle w:val="ConsPlusNormal0"/>
            </w:pPr>
          </w:p>
        </w:tc>
      </w:tr>
      <w:tr w:rsidR="006A6EE3" w:rsidTr="00410FCF">
        <w:tc>
          <w:tcPr>
            <w:tcW w:w="2330" w:type="dxa"/>
            <w:gridSpan w:val="2"/>
          </w:tcPr>
          <w:p w:rsidR="006A6EE3" w:rsidRDefault="004B45E4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712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05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482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70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126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559" w:type="dxa"/>
          </w:tcPr>
          <w:p w:rsidR="006A6EE3" w:rsidRDefault="006A6EE3">
            <w:pPr>
              <w:pStyle w:val="ConsPlusNormal0"/>
            </w:pPr>
          </w:p>
        </w:tc>
      </w:tr>
    </w:tbl>
    <w:p w:rsidR="006A6EE3" w:rsidRDefault="006A6EE3">
      <w:pPr>
        <w:pStyle w:val="ConsPlusNormal0"/>
        <w:sectPr w:rsidR="006A6EE3" w:rsidSect="00410FCF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A6EE3" w:rsidRDefault="006A6EE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A6EE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A6EE3" w:rsidRDefault="004B45E4">
            <w:pPr>
              <w:pStyle w:val="ConsPlusNormal0"/>
              <w:ind w:firstLine="283"/>
              <w:jc w:val="both"/>
            </w:pPr>
            <w:r>
              <w:t>2. Иные мероприятия по профессиональному развитию государственных гражданских служащих Смоленской области:</w:t>
            </w:r>
          </w:p>
        </w:tc>
      </w:tr>
    </w:tbl>
    <w:p w:rsidR="006A6EE3" w:rsidRDefault="006A6E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79"/>
        <w:gridCol w:w="2179"/>
        <w:gridCol w:w="2268"/>
        <w:gridCol w:w="1954"/>
      </w:tblGrid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179" w:type="dxa"/>
          </w:tcPr>
          <w:p w:rsidR="006A6EE3" w:rsidRDefault="004B45E4">
            <w:pPr>
              <w:pStyle w:val="ConsPlusNormal0"/>
              <w:jc w:val="center"/>
            </w:pPr>
            <w:r>
              <w:t>Наименование планируемого мероприятия по профессиональному развитию</w:t>
            </w:r>
          </w:p>
        </w:tc>
        <w:tc>
          <w:tcPr>
            <w:tcW w:w="2179" w:type="dxa"/>
          </w:tcPr>
          <w:p w:rsidR="006A6EE3" w:rsidRDefault="004B45E4">
            <w:pPr>
              <w:pStyle w:val="ConsPlusNormal0"/>
              <w:jc w:val="center"/>
            </w:pPr>
            <w:r>
              <w:t>Количество планируемых мероприятий по профессиональному развитию</w:t>
            </w:r>
          </w:p>
        </w:tc>
        <w:tc>
          <w:tcPr>
            <w:tcW w:w="2268" w:type="dxa"/>
          </w:tcPr>
          <w:p w:rsidR="006A6EE3" w:rsidRDefault="004B45E4">
            <w:pPr>
              <w:pStyle w:val="ConsPlusNormal0"/>
              <w:jc w:val="center"/>
            </w:pPr>
            <w:r>
              <w:t>Количество государственных гражданских служащих Смоленской области, привлекаемых к участию в мероприятиях по профессиональному развитию (человек)</w:t>
            </w:r>
          </w:p>
        </w:tc>
        <w:tc>
          <w:tcPr>
            <w:tcW w:w="1954" w:type="dxa"/>
          </w:tcPr>
          <w:p w:rsidR="006A6EE3" w:rsidRDefault="004B45E4">
            <w:pPr>
              <w:pStyle w:val="ConsPlusNormal0"/>
              <w:jc w:val="center"/>
            </w:pPr>
            <w:r>
              <w:t>Объем бюджетных ассигнований, предусмотренных областным бюджетом (рублей)</w:t>
            </w:r>
          </w:p>
        </w:tc>
      </w:tr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6A6EE3" w:rsidRDefault="004B45E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79" w:type="dxa"/>
          </w:tcPr>
          <w:p w:rsidR="006A6EE3" w:rsidRDefault="004B45E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6A6EE3" w:rsidRDefault="004B45E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6A6EE3" w:rsidRDefault="004B45E4">
            <w:pPr>
              <w:pStyle w:val="ConsPlusNormal0"/>
              <w:jc w:val="center"/>
            </w:pPr>
            <w:r>
              <w:t>5</w:t>
            </w:r>
          </w:p>
        </w:tc>
      </w:tr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217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17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268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954" w:type="dxa"/>
          </w:tcPr>
          <w:p w:rsidR="006A6EE3" w:rsidRDefault="006A6EE3">
            <w:pPr>
              <w:pStyle w:val="ConsPlusNormal0"/>
            </w:pPr>
          </w:p>
        </w:tc>
      </w:tr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217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17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268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954" w:type="dxa"/>
          </w:tcPr>
          <w:p w:rsidR="006A6EE3" w:rsidRDefault="006A6EE3">
            <w:pPr>
              <w:pStyle w:val="ConsPlusNormal0"/>
            </w:pPr>
          </w:p>
        </w:tc>
      </w:tr>
      <w:tr w:rsidR="006A6EE3">
        <w:tc>
          <w:tcPr>
            <w:tcW w:w="2633" w:type="dxa"/>
            <w:gridSpan w:val="2"/>
          </w:tcPr>
          <w:p w:rsidR="006A6EE3" w:rsidRDefault="004B45E4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2179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268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1954" w:type="dxa"/>
          </w:tcPr>
          <w:p w:rsidR="006A6EE3" w:rsidRDefault="006A6EE3">
            <w:pPr>
              <w:pStyle w:val="ConsPlusNormal0"/>
            </w:pPr>
          </w:p>
        </w:tc>
      </w:tr>
    </w:tbl>
    <w:p w:rsidR="006A6EE3" w:rsidRDefault="006A6EE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A6EE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A6EE3" w:rsidRDefault="004B45E4">
            <w:pPr>
              <w:pStyle w:val="ConsPlusNormal0"/>
              <w:ind w:firstLine="283"/>
              <w:jc w:val="both"/>
            </w:pPr>
            <w:r>
              <w:t>3. Общий объем средств на реализацию государственного заказа на мероприятия по профессиональному развитию государственных гражданских служащих Смоленской области на _________ год - _________ рублей.</w:t>
            </w:r>
          </w:p>
        </w:tc>
      </w:tr>
    </w:tbl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410FCF" w:rsidRDefault="00410FCF">
      <w:pPr>
        <w:pStyle w:val="ConsPlusNormal0"/>
        <w:jc w:val="both"/>
      </w:pPr>
    </w:p>
    <w:p w:rsidR="006A6EE3" w:rsidRDefault="004B45E4">
      <w:pPr>
        <w:pStyle w:val="ConsPlusNormal0"/>
        <w:jc w:val="right"/>
        <w:outlineLvl w:val="1"/>
      </w:pPr>
      <w:r>
        <w:t>Приложение N 3</w:t>
      </w:r>
    </w:p>
    <w:p w:rsidR="006A6EE3" w:rsidRDefault="004B45E4">
      <w:pPr>
        <w:pStyle w:val="ConsPlusNormal0"/>
        <w:jc w:val="right"/>
      </w:pPr>
      <w:r>
        <w:t>к Порядку</w:t>
      </w:r>
    </w:p>
    <w:p w:rsidR="006A6EE3" w:rsidRDefault="004B45E4">
      <w:pPr>
        <w:pStyle w:val="ConsPlusNormal0"/>
        <w:jc w:val="right"/>
      </w:pPr>
      <w:r>
        <w:t>реализации и финансового обеспечения</w:t>
      </w:r>
    </w:p>
    <w:p w:rsidR="006A6EE3" w:rsidRDefault="004B45E4">
      <w:pPr>
        <w:pStyle w:val="ConsPlusNormal0"/>
        <w:jc w:val="right"/>
      </w:pPr>
      <w:r>
        <w:t>мероприятий по профессиональному</w:t>
      </w:r>
    </w:p>
    <w:p w:rsidR="006A6EE3" w:rsidRDefault="004B45E4">
      <w:pPr>
        <w:pStyle w:val="ConsPlusNormal0"/>
        <w:jc w:val="right"/>
      </w:pPr>
      <w:r>
        <w:t>развитию государственных</w:t>
      </w:r>
    </w:p>
    <w:p w:rsidR="006A6EE3" w:rsidRDefault="004B45E4">
      <w:pPr>
        <w:pStyle w:val="ConsPlusNormal0"/>
        <w:jc w:val="right"/>
      </w:pPr>
      <w:r>
        <w:t>гражданских служащих</w:t>
      </w:r>
    </w:p>
    <w:p w:rsidR="006A6EE3" w:rsidRDefault="004B45E4">
      <w:pPr>
        <w:pStyle w:val="ConsPlusNormal0"/>
        <w:jc w:val="right"/>
      </w:pPr>
      <w:r>
        <w:t>Смоленской области,</w:t>
      </w:r>
    </w:p>
    <w:p w:rsidR="006A6EE3" w:rsidRDefault="004B45E4">
      <w:pPr>
        <w:pStyle w:val="ConsPlusNormal0"/>
        <w:jc w:val="right"/>
      </w:pPr>
      <w:r>
        <w:t>а также осуществления</w:t>
      </w:r>
    </w:p>
    <w:p w:rsidR="006A6EE3" w:rsidRDefault="004B45E4">
      <w:pPr>
        <w:pStyle w:val="ConsPlusNormal0"/>
        <w:jc w:val="right"/>
      </w:pPr>
      <w:r>
        <w:t>контроля за их реализацией</w:t>
      </w:r>
    </w:p>
    <w:p w:rsidR="006A6EE3" w:rsidRDefault="006A6EE3">
      <w:pPr>
        <w:pStyle w:val="ConsPlusNormal0"/>
        <w:jc w:val="both"/>
      </w:pPr>
    </w:p>
    <w:p w:rsidR="006A6EE3" w:rsidRDefault="004B45E4">
      <w:pPr>
        <w:pStyle w:val="ConsPlusNormal0"/>
        <w:jc w:val="right"/>
      </w:pPr>
      <w:r>
        <w:t>Форма</w:t>
      </w:r>
    </w:p>
    <w:p w:rsidR="006A6EE3" w:rsidRDefault="006A6EE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A6EE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A6EE3" w:rsidRDefault="004B45E4">
            <w:pPr>
              <w:pStyle w:val="ConsPlusNormal0"/>
              <w:jc w:val="center"/>
            </w:pPr>
            <w:bookmarkStart w:id="4" w:name="P247"/>
            <w:bookmarkEnd w:id="4"/>
            <w:r>
              <w:t>ПОКАЗАТЕЛИ</w:t>
            </w:r>
          </w:p>
          <w:p w:rsidR="006A6EE3" w:rsidRDefault="004B45E4">
            <w:pPr>
              <w:pStyle w:val="ConsPlusNormal0"/>
              <w:jc w:val="center"/>
            </w:pPr>
            <w:r>
              <w:t>дополнительного профессионального образования</w:t>
            </w:r>
          </w:p>
          <w:p w:rsidR="006A6EE3" w:rsidRDefault="004B45E4">
            <w:pPr>
              <w:pStyle w:val="ConsPlusNormal0"/>
              <w:jc w:val="center"/>
            </w:pPr>
            <w:r>
              <w:t>государственных гражданских служащих Смоленской</w:t>
            </w:r>
          </w:p>
          <w:p w:rsidR="006A6EE3" w:rsidRDefault="004B45E4">
            <w:pPr>
              <w:pStyle w:val="ConsPlusNormal0"/>
              <w:jc w:val="center"/>
            </w:pPr>
            <w:r>
              <w:t>области на основании образовательных сертификатов</w:t>
            </w:r>
          </w:p>
          <w:p w:rsidR="006A6EE3" w:rsidRDefault="004B45E4">
            <w:pPr>
              <w:pStyle w:val="ConsPlusNormal0"/>
              <w:jc w:val="center"/>
            </w:pPr>
            <w:r>
              <w:t>на _______ год</w:t>
            </w:r>
          </w:p>
        </w:tc>
      </w:tr>
    </w:tbl>
    <w:p w:rsidR="006A6EE3" w:rsidRDefault="006A6E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3628"/>
        <w:gridCol w:w="2835"/>
      </w:tblGrid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6A6EE3" w:rsidRDefault="004B45E4">
            <w:pPr>
              <w:pStyle w:val="ConsPlusNormal0"/>
              <w:jc w:val="center"/>
            </w:pPr>
            <w:r>
              <w:t>Наименование государственного органа</w:t>
            </w:r>
          </w:p>
        </w:tc>
        <w:tc>
          <w:tcPr>
            <w:tcW w:w="3628" w:type="dxa"/>
          </w:tcPr>
          <w:p w:rsidR="006A6EE3" w:rsidRDefault="004B45E4">
            <w:pPr>
              <w:pStyle w:val="ConsPlusNormal0"/>
              <w:jc w:val="center"/>
            </w:pPr>
            <w:r>
              <w:t>Количество государственных гражданских служащих Смоленской области, направляемых на обучение на основании государственных образовательных сертификатов на дополнительное профессиональное образование (человек)</w:t>
            </w:r>
          </w:p>
        </w:tc>
        <w:tc>
          <w:tcPr>
            <w:tcW w:w="2835" w:type="dxa"/>
          </w:tcPr>
          <w:p w:rsidR="006A6EE3" w:rsidRDefault="004B45E4">
            <w:pPr>
              <w:pStyle w:val="ConsPlusNormal0"/>
              <w:jc w:val="center"/>
            </w:pPr>
            <w:r>
              <w:t>Объем бюджетных ассигнований, предусмотренных областным бюджетом (рублей)</w:t>
            </w:r>
          </w:p>
        </w:tc>
      </w:tr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A6EE3" w:rsidRDefault="004B45E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6A6EE3" w:rsidRDefault="004B45E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6A6EE3" w:rsidRDefault="004B45E4">
            <w:pPr>
              <w:pStyle w:val="ConsPlusNormal0"/>
              <w:jc w:val="center"/>
            </w:pPr>
            <w:r>
              <w:t>4</w:t>
            </w:r>
          </w:p>
        </w:tc>
      </w:tr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2154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3628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835" w:type="dxa"/>
          </w:tcPr>
          <w:p w:rsidR="006A6EE3" w:rsidRDefault="006A6EE3">
            <w:pPr>
              <w:pStyle w:val="ConsPlusNormal0"/>
            </w:pPr>
          </w:p>
        </w:tc>
      </w:tr>
      <w:tr w:rsidR="006A6EE3">
        <w:tc>
          <w:tcPr>
            <w:tcW w:w="454" w:type="dxa"/>
          </w:tcPr>
          <w:p w:rsidR="006A6EE3" w:rsidRDefault="004B45E4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2154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3628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835" w:type="dxa"/>
          </w:tcPr>
          <w:p w:rsidR="006A6EE3" w:rsidRDefault="006A6EE3">
            <w:pPr>
              <w:pStyle w:val="ConsPlusNormal0"/>
            </w:pPr>
          </w:p>
        </w:tc>
      </w:tr>
      <w:tr w:rsidR="006A6EE3">
        <w:tc>
          <w:tcPr>
            <w:tcW w:w="2608" w:type="dxa"/>
            <w:gridSpan w:val="2"/>
          </w:tcPr>
          <w:p w:rsidR="006A6EE3" w:rsidRDefault="004B45E4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3628" w:type="dxa"/>
          </w:tcPr>
          <w:p w:rsidR="006A6EE3" w:rsidRDefault="006A6EE3">
            <w:pPr>
              <w:pStyle w:val="ConsPlusNormal0"/>
            </w:pPr>
          </w:p>
        </w:tc>
        <w:tc>
          <w:tcPr>
            <w:tcW w:w="2835" w:type="dxa"/>
          </w:tcPr>
          <w:p w:rsidR="006A6EE3" w:rsidRDefault="006A6EE3">
            <w:pPr>
              <w:pStyle w:val="ConsPlusNormal0"/>
            </w:pPr>
          </w:p>
        </w:tc>
      </w:tr>
    </w:tbl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jc w:val="both"/>
      </w:pPr>
    </w:p>
    <w:p w:rsidR="006A6EE3" w:rsidRDefault="006A6EE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A6EE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23" w:rsidRDefault="00BC5B23">
      <w:r>
        <w:separator/>
      </w:r>
    </w:p>
  </w:endnote>
  <w:endnote w:type="continuationSeparator" w:id="0">
    <w:p w:rsidR="00BC5B23" w:rsidRDefault="00BC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E3" w:rsidRDefault="006A6E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A6EE3">
      <w:trPr>
        <w:trHeight w:hRule="exact" w:val="1170"/>
      </w:trPr>
      <w:tc>
        <w:tcPr>
          <w:tcW w:w="1650" w:type="pct"/>
          <w:vAlign w:val="center"/>
        </w:tcPr>
        <w:p w:rsidR="006A6EE3" w:rsidRDefault="004B45E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A6EE3" w:rsidRDefault="00BC5B23">
          <w:pPr>
            <w:pStyle w:val="ConsPlusNormal0"/>
            <w:jc w:val="center"/>
          </w:pPr>
          <w:hyperlink r:id="rId1">
            <w:r w:rsidR="004B45E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A6EE3" w:rsidRDefault="004B45E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A6EE3" w:rsidRDefault="004B45E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E3" w:rsidRPr="00410FCF" w:rsidRDefault="006A6EE3" w:rsidP="00410FC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E3" w:rsidRPr="00410FCF" w:rsidRDefault="006A6EE3" w:rsidP="00410FC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E3" w:rsidRPr="00410FCF" w:rsidRDefault="006A6EE3" w:rsidP="00410F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23" w:rsidRDefault="00BC5B23">
      <w:r>
        <w:separator/>
      </w:r>
    </w:p>
  </w:footnote>
  <w:footnote w:type="continuationSeparator" w:id="0">
    <w:p w:rsidR="00BC5B23" w:rsidRDefault="00BC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196665"/>
      <w:docPartObj>
        <w:docPartGallery w:val="Page Numbers (Top of Page)"/>
        <w:docPartUnique/>
      </w:docPartObj>
    </w:sdtPr>
    <w:sdtEndPr/>
    <w:sdtContent>
      <w:p w:rsidR="008515C4" w:rsidRDefault="008515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43">
          <w:rPr>
            <w:noProof/>
          </w:rPr>
          <w:t>5</w:t>
        </w:r>
        <w:r>
          <w:fldChar w:fldCharType="end"/>
        </w:r>
      </w:p>
    </w:sdtContent>
  </w:sdt>
  <w:p w:rsidR="008515C4" w:rsidRDefault="008515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43" w:rsidRDefault="00BF7743">
    <w:pPr>
      <w:pStyle w:val="a5"/>
      <w:jc w:val="center"/>
    </w:pPr>
  </w:p>
  <w:p w:rsidR="008515C4" w:rsidRDefault="008515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A6EE3">
      <w:trPr>
        <w:trHeight w:hRule="exact" w:val="1190"/>
      </w:trPr>
      <w:tc>
        <w:tcPr>
          <w:tcW w:w="2700" w:type="pct"/>
          <w:vAlign w:val="center"/>
        </w:tcPr>
        <w:p w:rsidR="006A6EE3" w:rsidRDefault="004B45E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18.07.2024 N 534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реализации и финансового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обес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A6EE3" w:rsidRDefault="004B45E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6A6EE3" w:rsidRDefault="006A6EE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A6EE3" w:rsidRDefault="006A6EE3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E3" w:rsidRPr="00410FCF" w:rsidRDefault="006A6EE3" w:rsidP="00410FC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E3" w:rsidRPr="00410FCF" w:rsidRDefault="006A6EE3" w:rsidP="00410FCF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E3" w:rsidRPr="00410FCF" w:rsidRDefault="006A6EE3" w:rsidP="00410F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E3"/>
    <w:rsid w:val="00410FCF"/>
    <w:rsid w:val="004B45E4"/>
    <w:rsid w:val="0058059A"/>
    <w:rsid w:val="006A6EE3"/>
    <w:rsid w:val="008515C4"/>
    <w:rsid w:val="00AD10CE"/>
    <w:rsid w:val="00BC5B23"/>
    <w:rsid w:val="00B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63760-314D-482B-B883-6390A535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10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0F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0FCF"/>
  </w:style>
  <w:style w:type="paragraph" w:styleId="a7">
    <w:name w:val="footer"/>
    <w:basedOn w:val="a"/>
    <w:link w:val="a8"/>
    <w:uiPriority w:val="99"/>
    <w:unhideWhenUsed/>
    <w:rsid w:val="00410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02510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0581&amp;dst=100124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27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31611" TargetMode="Externa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Смоленской области от 18.07.2024 N 534
"Об утверждении Порядка реализации и финансового обеспечения мероприятий по профессиональному развитию государственных гражданских служащих Смоленской области, а также осуществления контро</vt:lpstr>
    </vt:vector>
  </TitlesOfParts>
  <Company>КонсультантПлюс Версия 4025.00.02</Company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18.07.2024 N 534
"Об утверждении Порядка реализации и финансового обеспечения мероприятий по профессиональному развитию государственных гражданских служащих Смоленской области, а также осуществления контроля за их реализацией"</dc:title>
  <dc:creator>Кваша Алексей Юрьевич</dc:creator>
  <cp:lastModifiedBy>Кваша Алексей Юрьевич</cp:lastModifiedBy>
  <cp:revision>3</cp:revision>
  <dcterms:created xsi:type="dcterms:W3CDTF">2025-05-23T08:52:00Z</dcterms:created>
  <dcterms:modified xsi:type="dcterms:W3CDTF">2025-05-23T08:53:00Z</dcterms:modified>
</cp:coreProperties>
</file>