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8" w:rsidRPr="00281CC8" w:rsidRDefault="005E05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от 16 февраля 2021 г. N 70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ПРЕДОСТАВЛЕНИЯ ИЗ ОБЛАСТНОГО БЮДЖЕТА СУБСИДИЙ НА ИНЫЕ ЦЕЛИ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ОБЛАСТНЫМ ГОСУДАРСТВЕННЫМ БЮДЖЕТНЫМ УЧРЕЖДЕНИЯМ, В ОТНОШЕНИИ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CC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АППАРАТ ПРАВИТЕЛЬСТВА СМОЛЕНСКОЙ ОБЛАСТИ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</w:t>
      </w:r>
    </w:p>
    <w:p w:rsidR="005E0538" w:rsidRPr="00281CC8" w:rsidRDefault="005E053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E0538" w:rsidRPr="00281C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31.03.2021 </w:t>
            </w:r>
            <w:hyperlink r:id="rId7">
              <w:r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205</w:t>
              </w:r>
            </w:hyperlink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11.04.2022 </w:t>
            </w:r>
            <w:hyperlink r:id="rId8">
              <w:r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</w:t>
              </w:r>
            </w:hyperlink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538" w:rsidRPr="00281CC8" w:rsidRDefault="00C3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5E0538"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5E0538"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05.04.2024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78.1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1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Администрация Смоленской области постановляет: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из областного бюджета субсидий на иные цели областным государственным бюджетным учреждениям, в отношении которых Аппарат Правительства Смоленской области осуществляет функции и полномочия учредителя.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Губернатор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E6F" w:rsidRDefault="00E30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E0538" w:rsidRPr="00281CC8" w:rsidRDefault="005E05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CC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E0538" w:rsidRPr="00281CC8" w:rsidRDefault="005E0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от 16.02.2021 N 70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81CC8">
        <w:rPr>
          <w:rFonts w:ascii="Times New Roman" w:hAnsi="Times New Roman" w:cs="Times New Roman"/>
          <w:sz w:val="24"/>
          <w:szCs w:val="24"/>
        </w:rPr>
        <w:t>ПОРЯДОК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БЮДЖЕТА СУБСИДИЙ НА ИНЫЕ ЦЕЛИ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ОБЛАСТНЫМ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БЮДЖЕТНЫМ УЧРЕЖДЕНИЯМ, В ОТНОШЕНИИ КОТОРЫХ АППАРАТ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ПРАВИТЕЛЬСТВА СМОЛЕНСКОЙ ОБЛАСТИ ОСУЩЕСТВЛЯЕТ ФУНКЦИИ</w:t>
      </w:r>
    </w:p>
    <w:p w:rsidR="005E0538" w:rsidRPr="00281CC8" w:rsidRDefault="005E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И ПОЛНОМОЧИЯ УЧРЕДИТЕЛЯ</w:t>
      </w:r>
    </w:p>
    <w:p w:rsidR="005E0538" w:rsidRPr="00281CC8" w:rsidRDefault="005E053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E0538" w:rsidRPr="00281C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31.03.2021 </w:t>
            </w:r>
            <w:hyperlink r:id="rId13">
              <w:r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205</w:t>
              </w:r>
            </w:hyperlink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11.04.2022 </w:t>
            </w:r>
            <w:hyperlink r:id="rId14">
              <w:r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</w:t>
              </w:r>
            </w:hyperlink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0538" w:rsidRPr="00281CC8" w:rsidRDefault="00C3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5E0538" w:rsidRPr="00281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5E0538"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5E0538" w:rsidRPr="00281CC8" w:rsidRDefault="005E0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05.04.2024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538" w:rsidRPr="00281CC8" w:rsidRDefault="005E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538" w:rsidRPr="00281CC8" w:rsidRDefault="005E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объема и условия предоставления из областного бюджета субсидий на иные цели областным государственным бюджетным учреждениям, в отношении которых Аппарат Правительства Смоленской области осуществляет функции и полномочия учредителя (далее соответственно - субсидии, учреждения).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2. Субсидии предоставляются учреждениям в пределах лимитов бюджетных обязательств, доведенных до Аппарата Правительства Смоленской области как получателя средств областного бюджета.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3. Размер и результат предоставления субсидий определяются исходя из следующих целей.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3.1. Оплата коммунальных расходов.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 (с учетом количества объектов, тарифов на оказание коммунальных услуг) на газоснабжение, электроснабжение, теплоснабжение, горячее водоснабжение, холодное водоснабжение и водоотведение, вывоз твердых и жидких бытовых отходов, услуги ассенизации.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отсутствие просроченной кредиторской задолженности по коммунальным услугам (да/нет).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3.2. Уплата налоговых платежей в бюджет, а именно: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налога на имущество организаций;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земельного налога;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транспортного налога.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Размер субсидий определяется как сумма планируемых платежей, подлежащих уплате в соответствии с федеральным и областным законодательством о налогах и сборах, а также нормативными правовыми актами муниципальных образований Смоленской области о налогах и </w:t>
      </w:r>
      <w:r w:rsidRPr="00281CC8">
        <w:rPr>
          <w:rFonts w:ascii="Times New Roman" w:hAnsi="Times New Roman" w:cs="Times New Roman"/>
          <w:sz w:val="24"/>
          <w:szCs w:val="24"/>
        </w:rPr>
        <w:lastRenderedPageBreak/>
        <w:t>сборах.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отсутствие просроченной кредиторской задолженности по уплате налога на имущество организаций, земельного налога и транспортного налога (да/нет).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281CC8">
        <w:rPr>
          <w:rFonts w:ascii="Times New Roman" w:hAnsi="Times New Roman" w:cs="Times New Roman"/>
          <w:sz w:val="24"/>
          <w:szCs w:val="24"/>
        </w:rPr>
        <w:t>3.3. Проведение текущих и капитальных ремонтов зданий, сооружений, помещений учреждений.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необходимых затрат, указанных в сводном сметном расчете, составленном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количество отремонтированных объектов недвижимого имущества (единиц).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281CC8">
        <w:rPr>
          <w:rFonts w:ascii="Times New Roman" w:hAnsi="Times New Roman" w:cs="Times New Roman"/>
          <w:sz w:val="24"/>
          <w:szCs w:val="24"/>
        </w:rPr>
        <w:t>3.4. Обеспечение поддержания объектов мобилизационного назначения в состоянии готовности к решению задач по предназначению.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поддержание объектов мобилизационного назначения в состоянии готовности к решению задач по предназначению (да/нет).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281CC8">
        <w:rPr>
          <w:rFonts w:ascii="Times New Roman" w:hAnsi="Times New Roman" w:cs="Times New Roman"/>
          <w:sz w:val="24"/>
          <w:szCs w:val="24"/>
        </w:rPr>
        <w:t>3.5. Мероприятия по содержанию объектов мобилизационного назначения.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проведение мероприятий по содержанию объектов мобилизационного назначения (да/нет).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81CC8">
        <w:rPr>
          <w:rFonts w:ascii="Times New Roman" w:hAnsi="Times New Roman" w:cs="Times New Roman"/>
          <w:sz w:val="24"/>
          <w:szCs w:val="24"/>
        </w:rPr>
        <w:t>3.6. Приобретение объектов особо ценного движимого имущества в части транспортных средств.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количество приобретенных объектов особо ценного движимого имущества в части транспортных средств (единиц).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CC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1CC8">
        <w:rPr>
          <w:rFonts w:ascii="Times New Roman" w:hAnsi="Times New Roman" w:cs="Times New Roman"/>
          <w:sz w:val="24"/>
          <w:szCs w:val="24"/>
        </w:rPr>
        <w:t xml:space="preserve">. 3.6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31.03.2021 N 205)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281CC8">
        <w:rPr>
          <w:rFonts w:ascii="Times New Roman" w:hAnsi="Times New Roman" w:cs="Times New Roman"/>
          <w:sz w:val="24"/>
          <w:szCs w:val="24"/>
        </w:rPr>
        <w:t>3.7. Финансовое обеспечение мероприятий по временному размещению и социально-бытовому обустройству лиц, прибывающих в экстренном массовом порядке с территорий Украины, Донецкой Народной Республики и Луганской Народной Республики.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путем умножения количества планируемых к размещению лиц, прибывающих в экстренном массовом порядке с территорий Украины, Донецкой Народной Республики и Луганской Народной Республики, на сумму затрат на их содержание в сутки и на количество запланированных дней пребывания указанных лиц в пунктах временного размещения.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субсидий является количество обустроенных в пунктах временного размещения лиц, прибывших в экстренном массовом порядке с территорий Украины, Донецкой Народной Республики и Луганской Народной Республики (человек).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CC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1CC8">
        <w:rPr>
          <w:rFonts w:ascii="Times New Roman" w:hAnsi="Times New Roman" w:cs="Times New Roman"/>
          <w:sz w:val="24"/>
          <w:szCs w:val="24"/>
        </w:rPr>
        <w:t xml:space="preserve">. 3.7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11.04.2022 N 224)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9"/>
      <w:bookmarkEnd w:id="7"/>
      <w:r w:rsidRPr="00281CC8">
        <w:rPr>
          <w:rFonts w:ascii="Times New Roman" w:hAnsi="Times New Roman" w:cs="Times New Roman"/>
          <w:sz w:val="24"/>
          <w:szCs w:val="24"/>
        </w:rPr>
        <w:t>3.8. Расходы на материально-техническое обеспечение зданий, сооружений, помещений, находящихся в оперативном управлении учреждений.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количество приобретенных нефинансовых активов (единиц).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CC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1CC8">
        <w:rPr>
          <w:rFonts w:ascii="Times New Roman" w:hAnsi="Times New Roman" w:cs="Times New Roman"/>
          <w:sz w:val="24"/>
          <w:szCs w:val="24"/>
        </w:rPr>
        <w:t xml:space="preserve">. 3.8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281CC8">
        <w:rPr>
          <w:rFonts w:ascii="Times New Roman" w:hAnsi="Times New Roman" w:cs="Times New Roman"/>
          <w:sz w:val="24"/>
          <w:szCs w:val="24"/>
        </w:rPr>
        <w:t>3.9. Благоустройство территорий областных государственных учреждений.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необходимых затрат, указанных в локальном сметном расчете, составленном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площадь территории областных государственных учреждений, на которой выполнены работы по благоустройству (квадратных метров) (количество объектов, в отношении которых проведено благоустройство территории (единиц).</w:t>
      </w:r>
      <w:proofErr w:type="gramEnd"/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CC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1CC8">
        <w:rPr>
          <w:rFonts w:ascii="Times New Roman" w:hAnsi="Times New Roman" w:cs="Times New Roman"/>
          <w:sz w:val="24"/>
          <w:szCs w:val="24"/>
        </w:rPr>
        <w:t xml:space="preserve">. 3.9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r w:rsidRPr="00281CC8">
        <w:rPr>
          <w:rFonts w:ascii="Times New Roman" w:hAnsi="Times New Roman" w:cs="Times New Roman"/>
          <w:sz w:val="24"/>
          <w:szCs w:val="24"/>
        </w:rPr>
        <w:t>3.10. Приобретение и монтаж некапитальных строений, сооружений.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Размер субсидий определяется как сумма планируемых расходов, указанных в предварительной смете расходов (сумма необходимых затрат, указанных в локальном сметном расчете), составленной с учетом стоимости товаров, работ и услуг, определенной методом сопоставимых рыночных цен (анализа рынка).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количество приобретенных некапитальных строений, сооружений (единиц).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. 3.10 введен </w:t>
      </w:r>
      <w:hyperlink r:id="rId2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281CC8">
        <w:rPr>
          <w:rFonts w:ascii="Times New Roman" w:hAnsi="Times New Roman" w:cs="Times New Roman"/>
          <w:sz w:val="24"/>
          <w:szCs w:val="24"/>
        </w:rPr>
        <w:t>4. Для получения субсидий учреждения представляют в Аппарат Правительства Смоленской области: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перечень объектов, подлежащих ремонту, акт обследования таких объектов и дефектную ведомость, сводный сметный расчет, предварительную смету расходов (в случае если целью предоставления субсидий является проведение ремонта (реставрации)) (в отношении субсидий, предоставляемых на цели, указанные в </w:t>
      </w:r>
      <w:hyperlink w:anchor="P6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подпунктах 3.3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3.9 пункта 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информацию о планируемом к приобретению имуществе (в случае если целью предоставления субсидий является приобретение имущества) (в отношении субсидий, </w:t>
      </w:r>
      <w:r w:rsidRPr="00281CC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на цели, указанные в </w:t>
      </w:r>
      <w:hyperlink w:anchor="P7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подпунктах 3.6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3.10 пункта 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31.03.2021 N 205; в ред. </w:t>
      </w:r>
      <w:hyperlink r:id="rId2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не менее трех коммерческих предложений поставщиков, обоснование начальной (максимальной) цены контракта (в отношении субсидий, предоставляемых на цели, указанные в </w:t>
      </w:r>
      <w:hyperlink w:anchor="P7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подпунктах 3.6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3.10 пункта 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31.03.2021 N 205; в ред. </w:t>
      </w:r>
      <w:hyperlink r:id="rId2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расчет-обоснование суммы субсидий, в том числе предварительную смету на выполнение соответствующих работ (оказание услуг), приобретение имущества (в отношении субсидий, предоставляемых на цели, указанные в </w:t>
      </w:r>
      <w:hyperlink w:anchor="P6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подпунктах 3.4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3.9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3.10 пункта 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11.04.2022 N 224, </w:t>
      </w:r>
      <w:hyperlink r:id="rId3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справку об отсутствии у учреждения просроченной задолженности по возврату в областной бюджет субсидий, бюджетных инвестиций,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Смоленской области, за подписью руководителя и главного бухгалтера учреждения.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5"/>
      <w:bookmarkEnd w:id="11"/>
      <w:r w:rsidRPr="00281CC8">
        <w:rPr>
          <w:rFonts w:ascii="Times New Roman" w:hAnsi="Times New Roman" w:cs="Times New Roman"/>
          <w:sz w:val="24"/>
          <w:szCs w:val="24"/>
        </w:rPr>
        <w:t xml:space="preserve">5. Аппарат Правительства Смоленской области рассматривает представленные учреждением документы, указанные в </w:t>
      </w:r>
      <w:hyperlink w:anchor="P9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Порядка, и в течение 30 календарных дней со дня представления данных документов принимает решение о предоставлении или об отказе в предоставлении субсидий учреждению.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субсидий Аппарат Правительства Смоленской области в течение 3 рабочих дней со дня принятия указанного решения уведомляет учреждение в письменной форме о принятом решении, а также о необходимости заключения соглашения о предоставлении субсидий.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субсидий Аппарат Правительства Смоленской области в течение 3 рабочих дней со дня принятия указанного решения уведомляет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об этом учреждение в письменной форме с указанием оснований для отказа в предоставлении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субсидий, указанных в </w:t>
      </w:r>
      <w:hyperlink w:anchor="P11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6. Учреждение на первое число месяца, предшествующего месяцу, в котором планируется принятие решения о предоставлении субсидий, должно соответствовать следующим требованиям: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lastRenderedPageBreak/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отсутствие у учреждения просроченной задолженности по возврату в областной бюджет субсидий, бюджетных инвестиций,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Смоленской области.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"/>
      <w:bookmarkEnd w:id="12"/>
      <w:r w:rsidRPr="00281CC8">
        <w:rPr>
          <w:rFonts w:ascii="Times New Roman" w:hAnsi="Times New Roman" w:cs="Times New Roman"/>
          <w:sz w:val="24"/>
          <w:szCs w:val="24"/>
        </w:rPr>
        <w:t>7. Основаниями для отказа в предоставлении субсидий являются: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учреждением документов требованиям, определенным </w:t>
      </w:r>
      <w:hyperlink w:anchor="P9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недостоверность информации, содержащейся в документах, представленных учреждением.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8. В случае отказа в предоставлении субсидий учреждение вправе повторно представить в Аппарат Правительства Смоленской области документы, предусмотренные </w:t>
      </w:r>
      <w:hyperlink w:anchor="P9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Рассмотрение повторно представленных документов и уведомление учреждения о результатах их рассмотрения осуществляются в соответствии с </w:t>
      </w:r>
      <w:hyperlink w:anchor="P10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9. В целях предоставления субсидий при принятии решения о предоставлении субсидий между Аппаратом Правительства Смоленской области и учреждением в течение 10 рабочих дней со дня принятия данного решения заключается соглашение о предоставлении учреждению субсидий (далее - соглашение) по типовой форме, утвержденной правовым актом Министерства финансов Смоленской области.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10. Перечисление средств субсидий осуществляется Аппаратом Правительства Смоленской области на основании заключенного соглашения на лицевой счет учреждения, открытый в Министерстве финансов Смоленской области, в соответствии с графиком перечисления субсидий, являющимся приложением к соглашению.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11. Соглашение и дополнительные соглашения к соглашению оформляются на бумажных носителях и подписываются лицами, имеющими право действовать от имени сторон соглашения.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12. Отчет о достижении значений результатов предоставления субсидий, отчет о реализации плана мероприятий по достижению результатов предоставления субсидий и отчет о расходах, </w:t>
      </w:r>
      <w:r w:rsidRPr="00281CC8">
        <w:rPr>
          <w:rFonts w:ascii="Times New Roman" w:hAnsi="Times New Roman" w:cs="Times New Roman"/>
          <w:sz w:val="24"/>
          <w:szCs w:val="24"/>
        </w:rPr>
        <w:lastRenderedPageBreak/>
        <w:t>источником финансового обеспечения которых являются субсидии, по формам, являющимся приложениями к соглашению, представляются в Аппарат Правительства Смоленской области не позднее 20-го числа месяца, следующего за отчетным периодом.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Смоленской области от 31.03.2021 </w:t>
      </w:r>
      <w:hyperlink r:id="rId40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N 205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от 11.04.2022 </w:t>
      </w:r>
      <w:hyperlink r:id="rId4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N 224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"/>
      <w:bookmarkEnd w:id="13"/>
      <w:r w:rsidRPr="00281CC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 случае наличия потребности у учреждения в направлении в текущем финансовом году полностью или частично остатков субсидий, не использованных учреждением по состоянию на 1 января текущего финансового года, на цели, ранее установленные условиями предоставления субсидий (далее - остатки целевых средств), учреждение не позднее 1 апреля текущего финансового года представляет в Аппарат Правительства Смоленской области копии документов, подтверждающих наличие и объем неисполненных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обязательств учреждения.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1"/>
      <w:bookmarkEnd w:id="14"/>
      <w:r w:rsidRPr="00281CC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 случае поступления в текущем финансовом году средств учреждения по ранее произведенным учреждением выплатам, источником финансового обеспечения которых являются субсидии (далее - средства от возврата дебиторской задолженности), учреждение не позднее 10-го рабочего дня со дня отражения суммы средств от возврата дебиторской задолженности на отдельном лицевом счете учреждения представляет в Аппарат Правительства Смоленской области копии документов, подтверждающих возврат дебиторской задолженности.</w:t>
      </w:r>
      <w:proofErr w:type="gramEnd"/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15. Аппарат Правительства Смоленской области рассматривает документы, указанные в </w:t>
      </w:r>
      <w:hyperlink w:anchor="P12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1 мая текущего финансового года и принимает решение об использовании учреждением полностью или частично остатков целевых средств.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16. Аппарат Правительства Смоленской области рассматривает документы, указанные в </w:t>
      </w:r>
      <w:hyperlink w:anchor="P13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30-го рабочего дня со дня отражения суммы средств от возврата дебиторской задолженности на отдельном лицевом счете учреждения и принимает решение об использовании учреждением средств от возврата дебиторской задолженности.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6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17. В случае нарушения учреждением сроков и (или) непредставления документов, предусмотренных </w:t>
      </w:r>
      <w:hyperlink w:anchor="P12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настоящего Порядка, Аппарат Правительства Смоленской области принимает решение об отказе в использовании остатков целевых средств и (или) средств от возврата дебиторской задолженности.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18. Остатки целевых средств, в отношении которых Аппарат Правительства Смоленской области принял решение об их использовании, могут быть использованы учреждением в текущем финансовом году на цели, ранее установленные условиями их предоставления, в размере, не превышающем размера неисполненных обязательств учреждения.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Средства от возврата дебиторской задолженности, в отношении которых Аппарат Правительства Смоленской области принял решение об их использовании, могут быть использованы учреждением в текущем финансовом году в размере, не превышающем ранее произведенных учреждением выплат.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19. Остатки целевых средств и (или) средства от возврата дебиторской задолженности, в отношении которых Аппарат Правительства Смоленской области принял решение об отказе в их использовании, перечисляются учреждением в срок до 1 июня текущего финансового года в доход </w:t>
      </w:r>
      <w:r w:rsidRPr="00281CC8">
        <w:rPr>
          <w:rFonts w:ascii="Times New Roman" w:hAnsi="Times New Roman" w:cs="Times New Roman"/>
          <w:sz w:val="24"/>
          <w:szCs w:val="24"/>
        </w:rPr>
        <w:lastRenderedPageBreak/>
        <w:t>областного бюджета.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субсидий, установленных настоящим Порядком, осуществляется Аппаратом Правительства Смоленской области и Министерством Смоленской области по осуществлению контроля и взаимодействию с административными органами в соответствии с бюджетным законодательством Российской Федерации.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1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21. В случае выявления по результатам проверок, проведенных Аппаратом Правительства Смоленской области и Министерством Смоленской области по осуществлению контроля и взаимодействию с административными органами, несоблюдения учреждением целей и условий предоставления субсидий соответствующие средства подлежат возврату в областной бюджет: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на основании требования Аппарата Правительства Смоленской области - в течение 30 рабочих дней со дня получения данного требования;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- на основании представления и (или) предписания Министерства Смоленской области по осуществлению контроля и взаимодействию с административными органами - в сроки, установленные в соответствии с бюджетным законодательством Российской Федерации.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>22. В течение 30 рабочих дней после окончания срока действия соглашения Аппарат Правительства Смоленской области формирует сведения о принятии отчета о достижении значений результатов предоставления субсидий по форме, утвержденной правовым актом Министерства финансов Смоленской области.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5E0538" w:rsidRPr="00281CC8" w:rsidRDefault="005E0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81C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81CC8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proofErr w:type="gramStart"/>
      <w:r w:rsidRPr="00281CC8">
        <w:rPr>
          <w:rFonts w:ascii="Times New Roman" w:hAnsi="Times New Roman" w:cs="Times New Roman"/>
          <w:sz w:val="24"/>
          <w:szCs w:val="24"/>
        </w:rPr>
        <w:t>срока действия соглашения значений результатов предоставления</w:t>
      </w:r>
      <w:proofErr w:type="gramEnd"/>
      <w:r w:rsidRPr="00281CC8">
        <w:rPr>
          <w:rFonts w:ascii="Times New Roman" w:hAnsi="Times New Roman" w:cs="Times New Roman"/>
          <w:sz w:val="24"/>
          <w:szCs w:val="24"/>
        </w:rPr>
        <w:t xml:space="preserve"> субсидий, установленных соглашением, соответствующие средства в размере, пропорциональном недостигнутому результату, подлежат возврату в областной бюджет на основании требования Аппарата Правительства Смоленской области в течение 30 рабочих дней со дня получения данного требования.</w:t>
      </w:r>
    </w:p>
    <w:p w:rsidR="005E0538" w:rsidRPr="00281CC8" w:rsidRDefault="005E0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C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>
        <w:r w:rsidRPr="00281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1CC8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05.04.2024 N 232)</w:t>
      </w:r>
    </w:p>
    <w:p w:rsidR="00C7039C" w:rsidRPr="00281CC8" w:rsidRDefault="00C7039C">
      <w:pPr>
        <w:rPr>
          <w:rFonts w:ascii="Times New Roman" w:hAnsi="Times New Roman" w:cs="Times New Roman"/>
          <w:sz w:val="24"/>
          <w:szCs w:val="24"/>
        </w:rPr>
      </w:pPr>
    </w:p>
    <w:sectPr w:rsidR="00C7039C" w:rsidRPr="00281CC8" w:rsidSect="00281CC8">
      <w:headerReference w:type="default" r:id="rId5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34" w:rsidRDefault="00C31A34" w:rsidP="00281CC8">
      <w:pPr>
        <w:spacing w:after="0" w:line="240" w:lineRule="auto"/>
      </w:pPr>
      <w:r>
        <w:separator/>
      </w:r>
    </w:p>
  </w:endnote>
  <w:endnote w:type="continuationSeparator" w:id="0">
    <w:p w:rsidR="00C31A34" w:rsidRDefault="00C31A34" w:rsidP="0028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34" w:rsidRDefault="00C31A34" w:rsidP="00281CC8">
      <w:pPr>
        <w:spacing w:after="0" w:line="240" w:lineRule="auto"/>
      </w:pPr>
      <w:r>
        <w:separator/>
      </w:r>
    </w:p>
  </w:footnote>
  <w:footnote w:type="continuationSeparator" w:id="0">
    <w:p w:rsidR="00C31A34" w:rsidRDefault="00C31A34" w:rsidP="0028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35304"/>
      <w:docPartObj>
        <w:docPartGallery w:val="Page Numbers (Top of Page)"/>
        <w:docPartUnique/>
      </w:docPartObj>
    </w:sdtPr>
    <w:sdtContent>
      <w:p w:rsidR="00281CC8" w:rsidRDefault="00281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6F">
          <w:rPr>
            <w:noProof/>
          </w:rPr>
          <w:t>8</w:t>
        </w:r>
        <w:r>
          <w:fldChar w:fldCharType="end"/>
        </w:r>
      </w:p>
    </w:sdtContent>
  </w:sdt>
  <w:p w:rsidR="00281CC8" w:rsidRDefault="00281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8"/>
    <w:rsid w:val="00281CC8"/>
    <w:rsid w:val="00594ABD"/>
    <w:rsid w:val="005E0538"/>
    <w:rsid w:val="00771930"/>
    <w:rsid w:val="00B75818"/>
    <w:rsid w:val="00C31A34"/>
    <w:rsid w:val="00C7039C"/>
    <w:rsid w:val="00E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CC8"/>
  </w:style>
  <w:style w:type="paragraph" w:styleId="a7">
    <w:name w:val="footer"/>
    <w:basedOn w:val="a"/>
    <w:link w:val="a8"/>
    <w:uiPriority w:val="99"/>
    <w:unhideWhenUsed/>
    <w:rsid w:val="0028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CC8"/>
  </w:style>
  <w:style w:type="paragraph" w:styleId="a7">
    <w:name w:val="footer"/>
    <w:basedOn w:val="a"/>
    <w:link w:val="a8"/>
    <w:uiPriority w:val="99"/>
    <w:unhideWhenUsed/>
    <w:rsid w:val="0028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18134&amp;dst=100005" TargetMode="External"/><Relationship Id="rId18" Type="http://schemas.openxmlformats.org/officeDocument/2006/relationships/hyperlink" Target="https://login.consultant.ru/link/?req=doc&amp;base=RLAW376&amp;n=144040&amp;dst=100012" TargetMode="External"/><Relationship Id="rId26" Type="http://schemas.openxmlformats.org/officeDocument/2006/relationships/hyperlink" Target="https://login.consultant.ru/link/?req=doc&amp;base=RLAW376&amp;n=118134&amp;dst=100010" TargetMode="External"/><Relationship Id="rId39" Type="http://schemas.openxmlformats.org/officeDocument/2006/relationships/hyperlink" Target="https://login.consultant.ru/link/?req=doc&amp;base=RLAW376&amp;n=144040&amp;dst=100034" TargetMode="External"/><Relationship Id="rId21" Type="http://schemas.openxmlformats.org/officeDocument/2006/relationships/hyperlink" Target="https://login.consultant.ru/link/?req=doc&amp;base=RLAW376&amp;n=144040&amp;dst=100013" TargetMode="External"/><Relationship Id="rId34" Type="http://schemas.openxmlformats.org/officeDocument/2006/relationships/hyperlink" Target="https://login.consultant.ru/link/?req=doc&amp;base=RLAW376&amp;n=144040&amp;dst=100030" TargetMode="External"/><Relationship Id="rId42" Type="http://schemas.openxmlformats.org/officeDocument/2006/relationships/hyperlink" Target="https://login.consultant.ru/link/?req=doc&amp;base=RLAW376&amp;n=144040&amp;dst=100035" TargetMode="External"/><Relationship Id="rId47" Type="http://schemas.openxmlformats.org/officeDocument/2006/relationships/hyperlink" Target="https://login.consultant.ru/link/?req=doc&amp;base=RLAW376&amp;n=144040&amp;dst=100035" TargetMode="External"/><Relationship Id="rId50" Type="http://schemas.openxmlformats.org/officeDocument/2006/relationships/hyperlink" Target="https://login.consultant.ru/link/?req=doc&amp;base=RLAW376&amp;n=144040&amp;dst=100037" TargetMode="External"/><Relationship Id="rId55" Type="http://schemas.openxmlformats.org/officeDocument/2006/relationships/hyperlink" Target="https://login.consultant.ru/link/?req=doc&amp;base=RLAW376&amp;n=144040&amp;dst=100044" TargetMode="External"/><Relationship Id="rId7" Type="http://schemas.openxmlformats.org/officeDocument/2006/relationships/hyperlink" Target="https://login.consultant.ru/link/?req=doc&amp;base=RLAW376&amp;n=118134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4040&amp;dst=100009" TargetMode="External"/><Relationship Id="rId29" Type="http://schemas.openxmlformats.org/officeDocument/2006/relationships/hyperlink" Target="https://login.consultant.ru/link/?req=doc&amp;base=RLAW376&amp;n=144040&amp;dst=100027" TargetMode="External"/><Relationship Id="rId11" Type="http://schemas.openxmlformats.org/officeDocument/2006/relationships/hyperlink" Target="https://login.consultant.ru/link/?req=doc&amp;base=LAW&amp;n=470430&amp;dst=100070" TargetMode="External"/><Relationship Id="rId24" Type="http://schemas.openxmlformats.org/officeDocument/2006/relationships/hyperlink" Target="https://login.consultant.ru/link/?req=doc&amp;base=RLAW376&amp;n=144040&amp;dst=100024" TargetMode="External"/><Relationship Id="rId32" Type="http://schemas.openxmlformats.org/officeDocument/2006/relationships/hyperlink" Target="https://login.consultant.ru/link/?req=doc&amp;base=RLAW376&amp;n=144040&amp;dst=100029" TargetMode="External"/><Relationship Id="rId37" Type="http://schemas.openxmlformats.org/officeDocument/2006/relationships/hyperlink" Target="https://login.consultant.ru/link/?req=doc&amp;base=RLAW376&amp;n=144040&amp;dst=100032" TargetMode="External"/><Relationship Id="rId40" Type="http://schemas.openxmlformats.org/officeDocument/2006/relationships/hyperlink" Target="https://login.consultant.ru/link/?req=doc&amp;base=RLAW376&amp;n=118134&amp;dst=100013" TargetMode="External"/><Relationship Id="rId45" Type="http://schemas.openxmlformats.org/officeDocument/2006/relationships/hyperlink" Target="https://login.consultant.ru/link/?req=doc&amp;base=RLAW376&amp;n=144040&amp;dst=100035" TargetMode="External"/><Relationship Id="rId53" Type="http://schemas.openxmlformats.org/officeDocument/2006/relationships/hyperlink" Target="https://login.consultant.ru/link/?req=doc&amp;base=RLAW376&amp;n=144040&amp;dst=10004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login.consultant.ru/link/?req=doc&amp;base=RLAW376&amp;n=118134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4040&amp;dst=100005" TargetMode="External"/><Relationship Id="rId14" Type="http://schemas.openxmlformats.org/officeDocument/2006/relationships/hyperlink" Target="https://login.consultant.ru/link/?req=doc&amp;base=RLAW376&amp;n=126294&amp;dst=100005" TargetMode="External"/><Relationship Id="rId22" Type="http://schemas.openxmlformats.org/officeDocument/2006/relationships/hyperlink" Target="https://login.consultant.ru/link/?req=doc&amp;base=RLAW376&amp;n=144040&amp;dst=100017" TargetMode="External"/><Relationship Id="rId27" Type="http://schemas.openxmlformats.org/officeDocument/2006/relationships/hyperlink" Target="https://login.consultant.ru/link/?req=doc&amp;base=RLAW376&amp;n=144040&amp;dst=100026" TargetMode="External"/><Relationship Id="rId30" Type="http://schemas.openxmlformats.org/officeDocument/2006/relationships/hyperlink" Target="https://login.consultant.ru/link/?req=doc&amp;base=RLAW376&amp;n=126294&amp;dst=100010" TargetMode="External"/><Relationship Id="rId35" Type="http://schemas.openxmlformats.org/officeDocument/2006/relationships/hyperlink" Target="https://login.consultant.ru/link/?req=doc&amp;base=RLAW376&amp;n=144040&amp;dst=100030" TargetMode="External"/><Relationship Id="rId43" Type="http://schemas.openxmlformats.org/officeDocument/2006/relationships/hyperlink" Target="https://login.consultant.ru/link/?req=doc&amp;base=RLAW376&amp;n=144040&amp;dst=100035" TargetMode="External"/><Relationship Id="rId48" Type="http://schemas.openxmlformats.org/officeDocument/2006/relationships/hyperlink" Target="https://login.consultant.ru/link/?req=doc&amp;base=RLAW376&amp;n=144040&amp;dst=100036" TargetMode="External"/><Relationship Id="rId56" Type="http://schemas.openxmlformats.org/officeDocument/2006/relationships/hyperlink" Target="https://login.consultant.ru/link/?req=doc&amp;base=RLAW376&amp;n=144040&amp;dst=100045" TargetMode="External"/><Relationship Id="rId8" Type="http://schemas.openxmlformats.org/officeDocument/2006/relationships/hyperlink" Target="https://login.consultant.ru/link/?req=doc&amp;base=RLAW376&amp;n=126294&amp;dst=100005" TargetMode="External"/><Relationship Id="rId51" Type="http://schemas.openxmlformats.org/officeDocument/2006/relationships/hyperlink" Target="https://login.consultant.ru/link/?req=doc&amp;base=RLAW376&amp;n=144040&amp;dst=1000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44040&amp;dst=100006" TargetMode="External"/><Relationship Id="rId17" Type="http://schemas.openxmlformats.org/officeDocument/2006/relationships/hyperlink" Target="https://login.consultant.ru/link/?req=doc&amp;base=RLAW376&amp;n=144040&amp;dst=100010" TargetMode="External"/><Relationship Id="rId25" Type="http://schemas.openxmlformats.org/officeDocument/2006/relationships/hyperlink" Target="https://login.consultant.ru/link/?req=doc&amp;base=RLAW376&amp;n=144040&amp;dst=100025" TargetMode="External"/><Relationship Id="rId33" Type="http://schemas.openxmlformats.org/officeDocument/2006/relationships/hyperlink" Target="https://login.consultant.ru/link/?req=doc&amp;base=RLAW376&amp;n=144040&amp;dst=100030" TargetMode="External"/><Relationship Id="rId38" Type="http://schemas.openxmlformats.org/officeDocument/2006/relationships/hyperlink" Target="https://login.consultant.ru/link/?req=doc&amp;base=RLAW376&amp;n=144040&amp;dst=100033" TargetMode="External"/><Relationship Id="rId46" Type="http://schemas.openxmlformats.org/officeDocument/2006/relationships/hyperlink" Target="https://login.consultant.ru/link/?req=doc&amp;base=RLAW376&amp;n=144040&amp;dst=10003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376&amp;n=126294&amp;dst=100006" TargetMode="External"/><Relationship Id="rId41" Type="http://schemas.openxmlformats.org/officeDocument/2006/relationships/hyperlink" Target="https://login.consultant.ru/link/?req=doc&amp;base=RLAW376&amp;n=126294&amp;dst=100011" TargetMode="External"/><Relationship Id="rId54" Type="http://schemas.openxmlformats.org/officeDocument/2006/relationships/hyperlink" Target="https://login.consultant.ru/link/?req=doc&amp;base=RLAW376&amp;n=144040&amp;dst=10004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76&amp;n=144040&amp;dst=100007" TargetMode="External"/><Relationship Id="rId23" Type="http://schemas.openxmlformats.org/officeDocument/2006/relationships/hyperlink" Target="https://login.consultant.ru/link/?req=doc&amp;base=RLAW376&amp;n=144040&amp;dst=100020" TargetMode="External"/><Relationship Id="rId28" Type="http://schemas.openxmlformats.org/officeDocument/2006/relationships/hyperlink" Target="https://login.consultant.ru/link/?req=doc&amp;base=RLAW376&amp;n=118134&amp;dst=100012" TargetMode="External"/><Relationship Id="rId36" Type="http://schemas.openxmlformats.org/officeDocument/2006/relationships/hyperlink" Target="https://login.consultant.ru/link/?req=doc&amp;base=RLAW376&amp;n=144040&amp;dst=100031" TargetMode="External"/><Relationship Id="rId49" Type="http://schemas.openxmlformats.org/officeDocument/2006/relationships/hyperlink" Target="https://login.consultant.ru/link/?req=doc&amp;base=RLAW376&amp;n=144040&amp;dst=100036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0713&amp;dst=5905" TargetMode="External"/><Relationship Id="rId31" Type="http://schemas.openxmlformats.org/officeDocument/2006/relationships/hyperlink" Target="https://login.consultant.ru/link/?req=doc&amp;base=RLAW376&amp;n=144040&amp;dst=100028" TargetMode="External"/><Relationship Id="rId44" Type="http://schemas.openxmlformats.org/officeDocument/2006/relationships/hyperlink" Target="https://login.consultant.ru/link/?req=doc&amp;base=RLAW376&amp;n=144040&amp;dst=100035" TargetMode="External"/><Relationship Id="rId52" Type="http://schemas.openxmlformats.org/officeDocument/2006/relationships/hyperlink" Target="https://login.consultant.ru/link/?req=doc&amp;base=RLAW376&amp;n=144040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Анатольевна</dc:creator>
  <cp:lastModifiedBy>Кваша Алексей Юрьевич</cp:lastModifiedBy>
  <cp:revision>7</cp:revision>
  <cp:lastPrinted>2024-04-27T09:08:00Z</cp:lastPrinted>
  <dcterms:created xsi:type="dcterms:W3CDTF">2024-04-27T08:35:00Z</dcterms:created>
  <dcterms:modified xsi:type="dcterms:W3CDTF">2024-05-14T09:58:00Z</dcterms:modified>
</cp:coreProperties>
</file>