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C4" w:rsidRPr="00453DC4" w:rsidRDefault="00453DC4">
      <w:pPr>
        <w:spacing w:after="1" w:line="220" w:lineRule="auto"/>
        <w:jc w:val="center"/>
        <w:outlineLvl w:val="0"/>
        <w:rPr>
          <w:rFonts w:ascii="Times New Roman" w:hAnsi="Times New Roman" w:cs="Times New Roman"/>
          <w:b/>
        </w:rPr>
      </w:pPr>
      <w:r w:rsidRPr="00453DC4">
        <w:rPr>
          <w:rFonts w:ascii="Times New Roman" w:hAnsi="Times New Roman" w:cs="Times New Roman"/>
          <w:b/>
        </w:rPr>
        <w:t>АДМИНИСТРАЦИЯ СМОЛЕНСКОЙ ОБЛАСТИ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  <w:b/>
        </w:rPr>
      </w:pP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53DC4">
        <w:rPr>
          <w:rFonts w:ascii="Times New Roman" w:hAnsi="Times New Roman" w:cs="Times New Roman"/>
          <w:b/>
        </w:rPr>
        <w:t>ПОСТАНОВЛЕНИЕ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53DC4">
        <w:rPr>
          <w:rFonts w:ascii="Times New Roman" w:hAnsi="Times New Roman" w:cs="Times New Roman"/>
          <w:b/>
        </w:rPr>
        <w:t>от 31 марта 2020 г. N 154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  <w:b/>
        </w:rPr>
      </w:pP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53DC4">
        <w:rPr>
          <w:rFonts w:ascii="Times New Roman" w:hAnsi="Times New Roman" w:cs="Times New Roman"/>
          <w:b/>
        </w:rPr>
        <w:t>ОБ УТВЕРЖДЕНИИ ПОРЯДКА РЕАЛИЗАЦИИ И ФИНАНСОВОГО ОБЕСПЕЧЕНИЯ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53DC4">
        <w:rPr>
          <w:rFonts w:ascii="Times New Roman" w:hAnsi="Times New Roman" w:cs="Times New Roman"/>
          <w:b/>
        </w:rPr>
        <w:t>МЕРОПРИЯТИЙ ПО ПРОФЕССИОНАЛЬНОМУ РАЗВИТИЮ ГОСУДАРСТВЕННЫХ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53DC4">
        <w:rPr>
          <w:rFonts w:ascii="Times New Roman" w:hAnsi="Times New Roman" w:cs="Times New Roman"/>
          <w:b/>
        </w:rPr>
        <w:t>ГРАЖДАНСКИХ СЛУЖАЩИХ СМОЛЕНСКОЙ ОБЛАСТИ,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453DC4">
        <w:rPr>
          <w:rFonts w:ascii="Times New Roman" w:hAnsi="Times New Roman" w:cs="Times New Roman"/>
          <w:b/>
        </w:rPr>
        <w:t xml:space="preserve">А ТАКЖЕ ОСУЩЕСТВЛЕНИЯ </w:t>
      </w:r>
      <w:proofErr w:type="gramStart"/>
      <w:r w:rsidRPr="00453DC4">
        <w:rPr>
          <w:rFonts w:ascii="Times New Roman" w:hAnsi="Times New Roman" w:cs="Times New Roman"/>
          <w:b/>
        </w:rPr>
        <w:t>КОНТРОЛЯ ЗА</w:t>
      </w:r>
      <w:proofErr w:type="gramEnd"/>
      <w:r w:rsidRPr="00453DC4">
        <w:rPr>
          <w:rFonts w:ascii="Times New Roman" w:hAnsi="Times New Roman" w:cs="Times New Roman"/>
          <w:b/>
        </w:rPr>
        <w:t xml:space="preserve"> ИХ РЕАЛИЗАЦИЕЙ</w:t>
      </w:r>
    </w:p>
    <w:p w:rsidR="00453DC4" w:rsidRPr="00453DC4" w:rsidRDefault="00453DC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DC4" w:rsidRPr="00453D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3DC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>
              <w:r w:rsidRPr="00453DC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3DC4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  <w:color w:val="392C69"/>
              </w:rPr>
              <w:t>от 15.12.2022 N 947)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</w:tr>
    </w:tbl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В соответствии со </w:t>
      </w:r>
      <w:hyperlink r:id="rId8">
        <w:r w:rsidRPr="00453DC4">
          <w:rPr>
            <w:rFonts w:ascii="Times New Roman" w:hAnsi="Times New Roman" w:cs="Times New Roman"/>
            <w:color w:val="0000FF"/>
          </w:rPr>
          <w:t>статьей 62</w:t>
        </w:r>
      </w:hyperlink>
      <w:r w:rsidRPr="00453DC4">
        <w:rPr>
          <w:rFonts w:ascii="Times New Roman" w:hAnsi="Times New Roman" w:cs="Times New Roman"/>
        </w:rPr>
        <w:t xml:space="preserve"> Федерального закона "О государственной гражданской службе Российской Федерации", </w:t>
      </w:r>
      <w:hyperlink r:id="rId9">
        <w:r w:rsidRPr="00453DC4">
          <w:rPr>
            <w:rFonts w:ascii="Times New Roman" w:hAnsi="Times New Roman" w:cs="Times New Roman"/>
            <w:color w:val="0000FF"/>
          </w:rPr>
          <w:t>Указом</w:t>
        </w:r>
      </w:hyperlink>
      <w:r w:rsidRPr="00453DC4">
        <w:rPr>
          <w:rFonts w:ascii="Times New Roman" w:hAnsi="Times New Roman" w:cs="Times New Roman"/>
        </w:rPr>
        <w:t xml:space="preserve"> Президента Российской Федерации от 21.02.2019 N 68 "О профессиональном развитии государственных гражданских служащих Российской Федерации" Администрация Смоленской области постановляет: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1. Утвердить прилагаемый </w:t>
      </w:r>
      <w:hyperlink w:anchor="P38">
        <w:r w:rsidRPr="00453DC4">
          <w:rPr>
            <w:rFonts w:ascii="Times New Roman" w:hAnsi="Times New Roman" w:cs="Times New Roman"/>
            <w:color w:val="0000FF"/>
          </w:rPr>
          <w:t>Порядок</w:t>
        </w:r>
      </w:hyperlink>
      <w:r w:rsidRPr="00453DC4">
        <w:rPr>
          <w:rFonts w:ascii="Times New Roman" w:hAnsi="Times New Roman" w:cs="Times New Roman"/>
        </w:rPr>
        <w:t xml:space="preserve"> реализации и финансового обеспечения мероприятий по профессиональному развитию государственных гражданских служащих Смоленской области, а также осуществления </w:t>
      </w:r>
      <w:proofErr w:type="gramStart"/>
      <w:r w:rsidRPr="00453DC4">
        <w:rPr>
          <w:rFonts w:ascii="Times New Roman" w:hAnsi="Times New Roman" w:cs="Times New Roman"/>
        </w:rPr>
        <w:t>контроля за</w:t>
      </w:r>
      <w:proofErr w:type="gramEnd"/>
      <w:r w:rsidRPr="00453DC4">
        <w:rPr>
          <w:rFonts w:ascii="Times New Roman" w:hAnsi="Times New Roman" w:cs="Times New Roman"/>
        </w:rPr>
        <w:t xml:space="preserve"> их реализацией.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2. Признать утратившими силу: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</w:t>
      </w:r>
      <w:hyperlink r:id="rId10">
        <w:r w:rsidRPr="00453DC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53DC4">
        <w:rPr>
          <w:rFonts w:ascii="Times New Roman" w:hAnsi="Times New Roman" w:cs="Times New Roman"/>
        </w:rPr>
        <w:t xml:space="preserve"> Администрации Смоленской области от 01.02.2008 N 63 "Об утверждении Положения о порядке формирования, утверждения, финансирования и исполнения государственного заказа на профессиональную переподготовку, повышение квалификации и стажировку государственных гражданских служащих Смоленской области";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</w:t>
      </w:r>
      <w:hyperlink r:id="rId11">
        <w:r w:rsidRPr="00453DC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53DC4">
        <w:rPr>
          <w:rFonts w:ascii="Times New Roman" w:hAnsi="Times New Roman" w:cs="Times New Roman"/>
        </w:rPr>
        <w:t xml:space="preserve"> Администрации Смоленской области от 09.07.2008 N 380 "О внесении изменений в постановление Администрации Смоленской области от 01.02.2008 N 63";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</w:t>
      </w:r>
      <w:hyperlink r:id="rId12">
        <w:r w:rsidRPr="00453DC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53DC4">
        <w:rPr>
          <w:rFonts w:ascii="Times New Roman" w:hAnsi="Times New Roman" w:cs="Times New Roman"/>
        </w:rPr>
        <w:t xml:space="preserve"> Администрации Смоленской области от 04.08.2009 N 459 "О внесении изменений в Положение о порядке формирования, утверждения, финансирования и исполнения государственного заказа на профессиональную переподготовку, повышение квалификации и стажировку государственных гражданских служащих Смоленской области";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</w:t>
      </w:r>
      <w:hyperlink r:id="rId13">
        <w:r w:rsidRPr="00453DC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53DC4">
        <w:rPr>
          <w:rFonts w:ascii="Times New Roman" w:hAnsi="Times New Roman" w:cs="Times New Roman"/>
        </w:rPr>
        <w:t xml:space="preserve"> Администрации Смоленской области от 24.10.2013 N 825 "О внесении изменений в постановление Администрации Смоленской области от 01.02.2008 N 63";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</w:t>
      </w:r>
      <w:hyperlink r:id="rId14">
        <w:r w:rsidRPr="00453DC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53DC4">
        <w:rPr>
          <w:rFonts w:ascii="Times New Roman" w:hAnsi="Times New Roman" w:cs="Times New Roman"/>
        </w:rPr>
        <w:t xml:space="preserve"> Администрации Смоленской области от 31.01.2014 N 26 "О внесении изменения в Положение о порядке формирования, утверждения, финансирования и исполнения государственного заказа на дополнительное профессиональное образование государственных гражданских служащих Смоленской области";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</w:t>
      </w:r>
      <w:hyperlink r:id="rId15">
        <w:r w:rsidRPr="00453DC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53DC4">
        <w:rPr>
          <w:rFonts w:ascii="Times New Roman" w:hAnsi="Times New Roman" w:cs="Times New Roman"/>
        </w:rPr>
        <w:t xml:space="preserve"> Администрации Смоленской области от 19.03.2018 N 161 "О внесении изменений в постановление Администрации Смоленской области от 01.02.2008 N 63".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Губернатор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Смоленской области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А.В.ОСТРОВСКИЙ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lastRenderedPageBreak/>
        <w:t>Утвержден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постановлением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Администрации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Смоленской области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от 31.03.2020 N 154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453DC4">
        <w:rPr>
          <w:rFonts w:ascii="Times New Roman" w:hAnsi="Times New Roman" w:cs="Times New Roman"/>
        </w:rPr>
        <w:t>ПОРЯДОК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РЕАЛИЗАЦИИ И ФИНАНСОВОГО ОБЕСПЕЧЕНИЯ МЕРОПРИЯТИЙ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ПО ПРОФЕССИОНАЛЬНОМУ РАЗВИТИЮ </w:t>
      </w:r>
      <w:proofErr w:type="gramStart"/>
      <w:r w:rsidRPr="00453DC4">
        <w:rPr>
          <w:rFonts w:ascii="Times New Roman" w:hAnsi="Times New Roman" w:cs="Times New Roman"/>
        </w:rPr>
        <w:t>ГОСУДАРСТВЕННЫХ</w:t>
      </w:r>
      <w:proofErr w:type="gramEnd"/>
      <w:r w:rsidRPr="00453DC4">
        <w:rPr>
          <w:rFonts w:ascii="Times New Roman" w:hAnsi="Times New Roman" w:cs="Times New Roman"/>
        </w:rPr>
        <w:t xml:space="preserve"> ГРАЖДАНСКИХ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СЛУЖАЩИХ СМОЛЕНСКОЙ ОБЛАСТИ, А ТАКЖЕ ОСУЩЕСТВЛЕНИЯ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proofErr w:type="gramStart"/>
      <w:r w:rsidRPr="00453DC4">
        <w:rPr>
          <w:rFonts w:ascii="Times New Roman" w:hAnsi="Times New Roman" w:cs="Times New Roman"/>
        </w:rPr>
        <w:t>КОНТРОЛЯ ЗА</w:t>
      </w:r>
      <w:proofErr w:type="gramEnd"/>
      <w:r w:rsidRPr="00453DC4">
        <w:rPr>
          <w:rFonts w:ascii="Times New Roman" w:hAnsi="Times New Roman" w:cs="Times New Roman"/>
        </w:rPr>
        <w:t xml:space="preserve"> ИХ РЕАЛИЗАЦИЕЙ</w:t>
      </w:r>
    </w:p>
    <w:p w:rsidR="00453DC4" w:rsidRPr="00453DC4" w:rsidRDefault="00453DC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3DC4" w:rsidRPr="00453D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3DC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6">
              <w:r w:rsidRPr="00453DC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3DC4">
              <w:rPr>
                <w:rFonts w:ascii="Times New Roman" w:hAnsi="Times New Roman" w:cs="Times New Roman"/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  <w:color w:val="392C69"/>
              </w:rPr>
              <w:t>от 15.12.2022 N 947)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</w:tr>
    </w:tbl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1. Настоящий Порядок устанавливает механизм реализации и финансового обеспечения мероприятий по профессиональному развитию государственных гражданских служащих Смоленской области (далее также - мероприятия по профессиональному развитию), а также осуществления </w:t>
      </w:r>
      <w:proofErr w:type="gramStart"/>
      <w:r w:rsidRPr="00453DC4">
        <w:rPr>
          <w:rFonts w:ascii="Times New Roman" w:hAnsi="Times New Roman" w:cs="Times New Roman"/>
        </w:rPr>
        <w:t>контроля за</w:t>
      </w:r>
      <w:proofErr w:type="gramEnd"/>
      <w:r w:rsidRPr="00453DC4">
        <w:rPr>
          <w:rFonts w:ascii="Times New Roman" w:hAnsi="Times New Roman" w:cs="Times New Roman"/>
        </w:rPr>
        <w:t xml:space="preserve"> их реализацией.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2. Профессиональное развитие государственных гражданских служащих Смоленской области (далее также - гражданские служащие) включает в себя: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1) дополнительное профессиональное образование;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2) семинары, тренинги, мастер-классы, иные мероприятия, направленные преимущественно на ускоренное приобретение гражданскими служащими новых знаний и умений;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3) конференции, круглые столы, служебные стажировки, иные мероприятия, направленные на изучение передового опыта, технологий государственного управления, обмен опытом;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53DC4">
        <w:rPr>
          <w:rFonts w:ascii="Times New Roman" w:hAnsi="Times New Roman" w:cs="Times New Roman"/>
        </w:rPr>
        <w:t>4) самостоятельное изучение гражданскими служащими образовательных материалов,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 (далее - единый специализированный информационный ресурс), а также в иных информационных системах;</w:t>
      </w:r>
      <w:proofErr w:type="gramEnd"/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5) образовательные курсы,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3. Реализация мероприятий по профессиональному развитию осуществляется: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1) в рамках государственного заказа на мероприятия по профессиональному развитию государственных гражданских служащих Смоленской области (далее также - государственный заказ)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2) за счет средств органов государственной власти Смоленской области, иных государственных органов Смоленской области (далее - государственные органы), в которых гражданские служащие замещают должности государственной гражданской службы Смоленской области.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Дополнительное профессиональное образование гражданских служащих осуществляется также на основании государственных образовательных сертификатов на дополнительное профессиональное образование (далее также - образовательные сертификаты).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4. Ежегодное планирование мероприятий по профессиональному развитию осуществляется государственным органом Смоленской области по управлению государственной гражданской </w:t>
      </w:r>
      <w:r w:rsidRPr="00453DC4">
        <w:rPr>
          <w:rFonts w:ascii="Times New Roman" w:hAnsi="Times New Roman" w:cs="Times New Roman"/>
        </w:rPr>
        <w:lastRenderedPageBreak/>
        <w:t>службой Смоленской области (далее - уполномоченный орган) на основании заявок государственных органов на участие гражданских служащих в мероприятиях по профессиональному развитию на очередной календарный год (далее - заявки) с учетом функций государственных органов и их специализации.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5. </w:t>
      </w:r>
      <w:hyperlink w:anchor="P99">
        <w:r w:rsidRPr="00453DC4">
          <w:rPr>
            <w:rFonts w:ascii="Times New Roman" w:hAnsi="Times New Roman" w:cs="Times New Roman"/>
            <w:color w:val="0000FF"/>
          </w:rPr>
          <w:t>Заявка</w:t>
        </w:r>
      </w:hyperlink>
      <w:r w:rsidRPr="00453DC4">
        <w:rPr>
          <w:rFonts w:ascii="Times New Roman" w:hAnsi="Times New Roman" w:cs="Times New Roman"/>
        </w:rPr>
        <w:t xml:space="preserve"> формируется государственным органом по форме согласно приложению N 1 к настоящему Порядку и представляется в уполномоченный орган не позднее 1 июля года, предшествующего планируемому.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6. Уполномоченный орган на основе заявок: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формирует проект государственного </w:t>
      </w:r>
      <w:hyperlink w:anchor="P151">
        <w:r w:rsidRPr="00453DC4">
          <w:rPr>
            <w:rFonts w:ascii="Times New Roman" w:hAnsi="Times New Roman" w:cs="Times New Roman"/>
            <w:color w:val="0000FF"/>
          </w:rPr>
          <w:t>заказа</w:t>
        </w:r>
      </w:hyperlink>
      <w:r w:rsidRPr="00453DC4">
        <w:rPr>
          <w:rFonts w:ascii="Times New Roman" w:hAnsi="Times New Roman" w:cs="Times New Roman"/>
        </w:rPr>
        <w:t xml:space="preserve"> по форме согласно приложению N 2 к настоящему Порядку;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- формирует и утверждает </w:t>
      </w:r>
      <w:hyperlink w:anchor="P245">
        <w:r w:rsidRPr="00453DC4">
          <w:rPr>
            <w:rFonts w:ascii="Times New Roman" w:hAnsi="Times New Roman" w:cs="Times New Roman"/>
            <w:color w:val="0000FF"/>
          </w:rPr>
          <w:t>показатели</w:t>
        </w:r>
      </w:hyperlink>
      <w:r w:rsidRPr="00453DC4">
        <w:rPr>
          <w:rFonts w:ascii="Times New Roman" w:hAnsi="Times New Roman" w:cs="Times New Roman"/>
        </w:rPr>
        <w:t xml:space="preserve"> дополнительного профессионального образования гражданских служащих на основании образовательных сертификатов по форме согласно приложению N 3 к настоящему Порядку.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7. Государственный заказ утверждается нормативным правовым актом Администрации Смоленской области не позднее чем в 3-месячный срок со дня вступления в силу областного закона об областном бюджете на соответствующий финансовый год и плановый период.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8. Уполномоченный орган является государственным заказчиком услуг по проведению мероприятий по профессиональному развитию.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9. Уполномоченный орган в рамках государственного заказа организует дополнительное профессиональное образование гражданских служащих за пределами территории Российской Федерации.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53DC4">
        <w:rPr>
          <w:rFonts w:ascii="Times New Roman" w:hAnsi="Times New Roman" w:cs="Times New Roman"/>
        </w:rPr>
        <w:t>Кандидатуры гражданских служащих, рекомендуемые для направления на обучение по дополнительным профессиональным программам за пределы территории Российской Федерации, предметно-тематическое содержание дополнительных профессиональных программ, подлежащих освоению гражданскими служащими за пределами территории Российской Федерации, и перечень иностранных государств, в которые гражданские служащие направляются на обучение по указанным программам, предлагаются государственными органами и согласовываются уполномоченным органом с Губернатором Смоленской области.</w:t>
      </w:r>
      <w:proofErr w:type="gramEnd"/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Уполномоченный орган осуществляет совместно с государственными органами проведение оценки качества дополнительных профессиональных программ, освоенных гражданскими служащими за пределами территории Российской Федерации.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10. Уполномоченный орган осуществляет: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- формирование списков гражданских служащих, направляемых на обучение на основании образовательных сертификатов;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- организацию обучения гражданских служащих на основании образовательных сертификатов;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- ведение реестра образовательных организаций - исполнителей государственных услуг по реализации дополнительных профессиональных программ для гражданских служащих на основании образовательных сертификатов.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11. Уполномоченный орган организует координацию, методическое обеспечение и осуществляет </w:t>
      </w:r>
      <w:proofErr w:type="gramStart"/>
      <w:r w:rsidRPr="00453DC4">
        <w:rPr>
          <w:rFonts w:ascii="Times New Roman" w:hAnsi="Times New Roman" w:cs="Times New Roman"/>
        </w:rPr>
        <w:t>контроль за</w:t>
      </w:r>
      <w:proofErr w:type="gramEnd"/>
      <w:r w:rsidRPr="00453DC4">
        <w:rPr>
          <w:rFonts w:ascii="Times New Roman" w:hAnsi="Times New Roman" w:cs="Times New Roman"/>
        </w:rPr>
        <w:t xml:space="preserve"> деятельностью исполнительных органов Смоленской области и иных государственных органов Смоленской области по реализации мероприятий по профессиональному развитию.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(</w:t>
      </w:r>
      <w:proofErr w:type="gramStart"/>
      <w:r w:rsidRPr="00453DC4">
        <w:rPr>
          <w:rFonts w:ascii="Times New Roman" w:hAnsi="Times New Roman" w:cs="Times New Roman"/>
        </w:rPr>
        <w:t>в</w:t>
      </w:r>
      <w:proofErr w:type="gramEnd"/>
      <w:r w:rsidRPr="00453DC4">
        <w:rPr>
          <w:rFonts w:ascii="Times New Roman" w:hAnsi="Times New Roman" w:cs="Times New Roman"/>
        </w:rPr>
        <w:t xml:space="preserve"> ред. </w:t>
      </w:r>
      <w:hyperlink r:id="rId17">
        <w:r w:rsidRPr="00453DC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3DC4">
        <w:rPr>
          <w:rFonts w:ascii="Times New Roman" w:hAnsi="Times New Roman" w:cs="Times New Roman"/>
        </w:rPr>
        <w:t xml:space="preserve"> Администрации Смоленской области от 15.12.2022 N 947)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12. Уполномоченный орган обобщает информацию об организации и осуществлении мероприятий по профессиональному развитию и ведет учет гражданских служащих: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lastRenderedPageBreak/>
        <w:t>- получивших дополнительное профессиональное образование и принявших участие в иных мероприятиях по профессиональному развитию в рамках государственного заказа;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- получивших дополнительное профессиональное образование на основании образовательных сертификатов.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13. Уполномоченный орган ежегодно 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государственной гражданской службы, сведения о реализации мероприятий по профессиональному развитию государственных гражданских служащих Смоленской области.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14. Финансовое обеспечение мероприятий по профессиональному развитию осуществляется: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- в пределах объемов бюджетных ассигнований, предусмотренных областным законом об областном бюджете на соответствующий финансовый год и плановый период на указанные цели в рамках государственного заказа;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- в пределах объемов бюджетных ассигнований, предусмотренных областным законом об областном бюджете на соответствующий финансовый год и плановый период на содержание государственных органов;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- в пределах объемов бюджетных ассигнований, предусмотренных областным законом об областном бюджете на соответствующий финансовый год и плановый период на предоставление грантов в форме субсидий образовательным организациям в целях возмещения затрат, связанных с обучением гражданских служащих на основании образовательных сертификатов.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 xml:space="preserve">15. </w:t>
      </w:r>
      <w:proofErr w:type="gramStart"/>
      <w:r w:rsidRPr="00453DC4">
        <w:rPr>
          <w:rFonts w:ascii="Times New Roman" w:hAnsi="Times New Roman" w:cs="Times New Roman"/>
        </w:rPr>
        <w:t>Контроль за</w:t>
      </w:r>
      <w:proofErr w:type="gramEnd"/>
      <w:r w:rsidRPr="00453DC4">
        <w:rPr>
          <w:rFonts w:ascii="Times New Roman" w:hAnsi="Times New Roman" w:cs="Times New Roman"/>
        </w:rPr>
        <w:t xml:space="preserve"> реализацией мероприятий по профессиональному развитию, в том числе за обучением гражданских служащих на основании образовательных сертификатов, осуществляет уполномоченный орган.</w:t>
      </w:r>
    </w:p>
    <w:p w:rsidR="00453DC4" w:rsidRPr="00453DC4" w:rsidRDefault="00453DC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53DC4">
        <w:rPr>
          <w:rFonts w:ascii="Times New Roman" w:hAnsi="Times New Roman" w:cs="Times New Roman"/>
        </w:rPr>
        <w:t>Государственные органы ежегодно до 20 января года, следующего за отчетным, представляют в уполномоченный орган отчет о результатах реализации мероприятий по профессиональному развитию государственных гражданских служащих Смоленской области по форме, утверждаемой уполномоченным органом.</w:t>
      </w:r>
      <w:proofErr w:type="gramEnd"/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lastRenderedPageBreak/>
        <w:t>Приложение N 1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к Порядку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реализации и финансового обеспечения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мероприятий по профессиональному развитию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государственных гражданских служащих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Смоленской области, а также осуществления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gramStart"/>
      <w:r w:rsidRPr="00453DC4">
        <w:rPr>
          <w:rFonts w:ascii="Times New Roman" w:hAnsi="Times New Roman" w:cs="Times New Roman"/>
        </w:rPr>
        <w:t>контроля за</w:t>
      </w:r>
      <w:proofErr w:type="gramEnd"/>
      <w:r w:rsidRPr="00453DC4">
        <w:rPr>
          <w:rFonts w:ascii="Times New Roman" w:hAnsi="Times New Roman" w:cs="Times New Roman"/>
        </w:rPr>
        <w:t xml:space="preserve"> их реализацией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Форма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3DC4" w:rsidRPr="00453D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bookmarkStart w:id="1" w:name="P99"/>
            <w:bookmarkEnd w:id="1"/>
            <w:r w:rsidRPr="00453DC4">
              <w:rPr>
                <w:rFonts w:ascii="Times New Roman" w:hAnsi="Times New Roman" w:cs="Times New Roman"/>
              </w:rPr>
              <w:t>ЗАЯВКА</w:t>
            </w:r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на участие гражданских служащих в мероприятиях</w:t>
            </w:r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по профессиональному развитию</w:t>
            </w:r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на ____ год</w:t>
            </w:r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(наименование государственного органа)</w:t>
            </w:r>
          </w:p>
        </w:tc>
      </w:tr>
    </w:tbl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3118"/>
        <w:gridCol w:w="2268"/>
      </w:tblGrid>
      <w:tr w:rsidR="00453DC4" w:rsidRPr="00453DC4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53DC4" w:rsidRPr="00453DC4" w:rsidRDefault="00453DC4">
            <w:pPr>
              <w:spacing w:after="1" w:line="22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1. Дополнительное профессиональное образование</w:t>
            </w:r>
          </w:p>
        </w:tc>
      </w:tr>
      <w:tr w:rsidR="00453DC4" w:rsidRPr="00453D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3DC4">
              <w:rPr>
                <w:rFonts w:ascii="Times New Roman" w:hAnsi="Times New Roman" w:cs="Times New Roman"/>
              </w:rPr>
              <w:t>п</w:t>
            </w:r>
            <w:proofErr w:type="gramEnd"/>
            <w:r w:rsidRPr="00453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Фамилия, имя, отчество гражданского служащего</w:t>
            </w:r>
          </w:p>
        </w:tc>
        <w:tc>
          <w:tcPr>
            <w:tcW w:w="141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311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</w:tr>
      <w:tr w:rsidR="00453DC4" w:rsidRPr="00453D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5</w:t>
            </w:r>
          </w:p>
        </w:tc>
      </w:tr>
      <w:tr w:rsidR="00453DC4" w:rsidRPr="00453D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474"/>
        <w:gridCol w:w="4252"/>
      </w:tblGrid>
      <w:tr w:rsidR="00453DC4" w:rsidRPr="00453DC4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453DC4" w:rsidRPr="00453DC4" w:rsidRDefault="00453DC4">
            <w:pPr>
              <w:spacing w:after="1" w:line="22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2. Иные мероприятия по профессиональному развитию</w:t>
            </w:r>
          </w:p>
        </w:tc>
      </w:tr>
      <w:tr w:rsidR="00453DC4" w:rsidRPr="00453D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3DC4">
              <w:rPr>
                <w:rFonts w:ascii="Times New Roman" w:hAnsi="Times New Roman" w:cs="Times New Roman"/>
              </w:rPr>
              <w:t>п</w:t>
            </w:r>
            <w:proofErr w:type="gramEnd"/>
            <w:r w:rsidRPr="00453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Фамилия, имя, отчество гражданского служащего</w:t>
            </w:r>
          </w:p>
        </w:tc>
        <w:tc>
          <w:tcPr>
            <w:tcW w:w="147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4252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Наименование мероприятия по профессиональному развитию гражданского служащего</w:t>
            </w:r>
          </w:p>
        </w:tc>
      </w:tr>
      <w:tr w:rsidR="00453DC4" w:rsidRPr="00453D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4</w:t>
            </w:r>
          </w:p>
        </w:tc>
      </w:tr>
      <w:tr w:rsidR="00453DC4" w:rsidRPr="00453D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Приложение N 2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к Порядку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реализации и финансового обеспечения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мероприятий по профессиональному развитию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государственных гражданских служащих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Смоленской области, а также осуществления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gramStart"/>
      <w:r w:rsidRPr="00453DC4">
        <w:rPr>
          <w:rFonts w:ascii="Times New Roman" w:hAnsi="Times New Roman" w:cs="Times New Roman"/>
        </w:rPr>
        <w:t>контроля за</w:t>
      </w:r>
      <w:proofErr w:type="gramEnd"/>
      <w:r w:rsidRPr="00453DC4">
        <w:rPr>
          <w:rFonts w:ascii="Times New Roman" w:hAnsi="Times New Roman" w:cs="Times New Roman"/>
        </w:rPr>
        <w:t xml:space="preserve"> их реализацией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Форма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bookmarkStart w:id="2" w:name="P151"/>
      <w:bookmarkEnd w:id="2"/>
      <w:r w:rsidRPr="00453DC4">
        <w:rPr>
          <w:rFonts w:ascii="Times New Roman" w:hAnsi="Times New Roman" w:cs="Times New Roman"/>
        </w:rPr>
        <w:t>ГОСУДАРСТВЕННЫЙ ЗАКАЗ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на мероприятия по профессиональному развитию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государственных гражданских служащих Смоленской области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на ____ год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1. Дополнительное профессиональное образование государственных гражданских служащих Смоленской области: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rPr>
          <w:rFonts w:ascii="Times New Roman" w:hAnsi="Times New Roman" w:cs="Times New Roman"/>
        </w:rPr>
        <w:sectPr w:rsidR="00453DC4" w:rsidRPr="00453DC4" w:rsidSect="00453DC4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4"/>
        <w:gridCol w:w="664"/>
        <w:gridCol w:w="2059"/>
        <w:gridCol w:w="1644"/>
        <w:gridCol w:w="664"/>
        <w:gridCol w:w="2059"/>
        <w:gridCol w:w="1587"/>
      </w:tblGrid>
      <w:tr w:rsidR="00453DC4" w:rsidRPr="00453DC4">
        <w:tc>
          <w:tcPr>
            <w:tcW w:w="454" w:type="dxa"/>
            <w:vMerge w:val="restart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453DC4">
              <w:rPr>
                <w:rFonts w:ascii="Times New Roman" w:hAnsi="Times New Roman" w:cs="Times New Roman"/>
              </w:rPr>
              <w:t>п</w:t>
            </w:r>
            <w:proofErr w:type="gramEnd"/>
            <w:r w:rsidRPr="00453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4" w:type="dxa"/>
            <w:vMerge w:val="restart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Наименование государственного органа</w:t>
            </w:r>
          </w:p>
        </w:tc>
        <w:tc>
          <w:tcPr>
            <w:tcW w:w="4367" w:type="dxa"/>
            <w:gridSpan w:val="3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Количество государственных гражданских служащих Смоленской области, подлежащих обучению (человек)</w:t>
            </w:r>
          </w:p>
        </w:tc>
        <w:tc>
          <w:tcPr>
            <w:tcW w:w="4310" w:type="dxa"/>
            <w:gridSpan w:val="3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Объем средств, необходимых для оплаты обучения государственных гражданских служащих Смоленской области (тыс. руб.)</w:t>
            </w:r>
          </w:p>
        </w:tc>
      </w:tr>
      <w:tr w:rsidR="00453DC4" w:rsidRPr="00453DC4">
        <w:tc>
          <w:tcPr>
            <w:tcW w:w="454" w:type="dxa"/>
            <w:vMerge/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03" w:type="dxa"/>
            <w:gridSpan w:val="2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 том числе по программам</w:t>
            </w:r>
          </w:p>
        </w:tc>
        <w:tc>
          <w:tcPr>
            <w:tcW w:w="664" w:type="dxa"/>
            <w:vMerge w:val="restart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46" w:type="dxa"/>
            <w:gridSpan w:val="2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 том числе по программам</w:t>
            </w:r>
          </w:p>
        </w:tc>
      </w:tr>
      <w:tr w:rsidR="00453DC4" w:rsidRPr="00453DC4">
        <w:tc>
          <w:tcPr>
            <w:tcW w:w="454" w:type="dxa"/>
            <w:vMerge/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профессиональной переподготовки</w:t>
            </w:r>
          </w:p>
        </w:tc>
        <w:tc>
          <w:tcPr>
            <w:tcW w:w="164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повышения квалификации</w:t>
            </w:r>
          </w:p>
        </w:tc>
        <w:tc>
          <w:tcPr>
            <w:tcW w:w="664" w:type="dxa"/>
            <w:vMerge/>
          </w:tcPr>
          <w:p w:rsidR="00453DC4" w:rsidRPr="00453DC4" w:rsidRDefault="0045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профессиональной переподготовки</w:t>
            </w:r>
          </w:p>
        </w:tc>
        <w:tc>
          <w:tcPr>
            <w:tcW w:w="158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повышения квалификации</w:t>
            </w: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8</w:t>
            </w: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453DC4" w:rsidRPr="00453DC4">
        <w:tc>
          <w:tcPr>
            <w:tcW w:w="2378" w:type="dxa"/>
            <w:gridSpan w:val="2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2. Иные мероприятия по профессиональному развитию государственных гражданских служащих Смоленской области: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3798"/>
        <w:gridCol w:w="2267"/>
      </w:tblGrid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3DC4">
              <w:rPr>
                <w:rFonts w:ascii="Times New Roman" w:hAnsi="Times New Roman" w:cs="Times New Roman"/>
              </w:rPr>
              <w:t>п</w:t>
            </w:r>
            <w:proofErr w:type="gramEnd"/>
            <w:r w:rsidRPr="00453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Наименование планируемого мероприятия по профессиональному развитию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Количество планируемых мероприятий по профессиональному развитию</w:t>
            </w:r>
          </w:p>
        </w:tc>
        <w:tc>
          <w:tcPr>
            <w:tcW w:w="379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Количество государственных гражданских служащих Смоленской области, привлекаемых к участию в мероприятиях по профессиональному развитию (человек)</w:t>
            </w:r>
          </w:p>
        </w:tc>
        <w:tc>
          <w:tcPr>
            <w:tcW w:w="226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Объем бюджетных ассигнований, предусмотренных областным бюджетом (тыс. рублей)</w:t>
            </w: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8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5</w:t>
            </w: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453DC4" w:rsidRPr="00453DC4">
        <w:tc>
          <w:tcPr>
            <w:tcW w:w="2722" w:type="dxa"/>
            <w:gridSpan w:val="2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453DC4" w:rsidRPr="00453DC4" w:rsidRDefault="00453DC4">
      <w:pPr>
        <w:rPr>
          <w:rFonts w:ascii="Times New Roman" w:hAnsi="Times New Roman" w:cs="Times New Roman"/>
        </w:rPr>
        <w:sectPr w:rsidR="00453DC4" w:rsidRPr="00453D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3. Общий объем средств на реализацию государственного заказа на мероприятия по профессиональному развитию государственных гражданских служащих Смоленской области на ____ год - _________ тыс. рублей.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outlineLvl w:val="1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Приложение N 3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к Порядку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реализации и финансового обеспечения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мероприятий по профессиональному развитию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государственных гражданских служащих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Смоленской области, а также осуществления</w:t>
      </w: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gramStart"/>
      <w:r w:rsidRPr="00453DC4">
        <w:rPr>
          <w:rFonts w:ascii="Times New Roman" w:hAnsi="Times New Roman" w:cs="Times New Roman"/>
        </w:rPr>
        <w:t>контроля за</w:t>
      </w:r>
      <w:proofErr w:type="gramEnd"/>
      <w:r w:rsidRPr="00453DC4">
        <w:rPr>
          <w:rFonts w:ascii="Times New Roman" w:hAnsi="Times New Roman" w:cs="Times New Roman"/>
        </w:rPr>
        <w:t xml:space="preserve"> их реализацией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Форма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bookmarkStart w:id="3" w:name="P245"/>
      <w:bookmarkEnd w:id="3"/>
      <w:r w:rsidRPr="00453DC4">
        <w:rPr>
          <w:rFonts w:ascii="Times New Roman" w:hAnsi="Times New Roman" w:cs="Times New Roman"/>
        </w:rPr>
        <w:t>ПОКАЗАТЕЛИ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дополнительного профессионального образования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государственных гражданских служащих Смоленской области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на основании государственных образовательных сертификатов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на дополнительное профессиональное образование</w:t>
      </w:r>
    </w:p>
    <w:p w:rsidR="00453DC4" w:rsidRPr="00453DC4" w:rsidRDefault="00453DC4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453DC4">
        <w:rPr>
          <w:rFonts w:ascii="Times New Roman" w:hAnsi="Times New Roman" w:cs="Times New Roman"/>
        </w:rPr>
        <w:t>на ____ год</w:t>
      </w: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4"/>
        <w:gridCol w:w="4422"/>
        <w:gridCol w:w="2271"/>
      </w:tblGrid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3DC4">
              <w:rPr>
                <w:rFonts w:ascii="Times New Roman" w:hAnsi="Times New Roman" w:cs="Times New Roman"/>
              </w:rPr>
              <w:t>п</w:t>
            </w:r>
            <w:proofErr w:type="gramEnd"/>
            <w:r w:rsidRPr="00453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Наименование государственного органа</w:t>
            </w:r>
          </w:p>
        </w:tc>
        <w:tc>
          <w:tcPr>
            <w:tcW w:w="4422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Количество государственных гражданских служащих Смоленской области, направляемых на обучение на основании государственных образовательных сертификатов на дополнительное профессиональное образование (человек)</w:t>
            </w:r>
          </w:p>
        </w:tc>
        <w:tc>
          <w:tcPr>
            <w:tcW w:w="2271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Объем бюджетных ассигнований, предусмотренных областным бюджетом (тыс. рублей)</w:t>
            </w: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</w:tcPr>
          <w:p w:rsidR="00453DC4" w:rsidRPr="00453DC4" w:rsidRDefault="00453DC4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4</w:t>
            </w: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453DC4" w:rsidRPr="00453DC4">
        <w:tc>
          <w:tcPr>
            <w:tcW w:w="454" w:type="dxa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4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  <w:tr w:rsidR="00453DC4" w:rsidRPr="00453DC4">
        <w:tc>
          <w:tcPr>
            <w:tcW w:w="2378" w:type="dxa"/>
            <w:gridSpan w:val="2"/>
          </w:tcPr>
          <w:p w:rsidR="00453DC4" w:rsidRPr="00453DC4" w:rsidRDefault="00453DC4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 w:rsidRPr="00453D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22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453DC4" w:rsidRPr="00453DC4" w:rsidRDefault="00453DC4">
            <w:pPr>
              <w:spacing w:after="1" w:line="220" w:lineRule="auto"/>
              <w:rPr>
                <w:rFonts w:ascii="Times New Roman" w:hAnsi="Times New Roman" w:cs="Times New Roman"/>
              </w:rPr>
            </w:pPr>
          </w:p>
        </w:tc>
      </w:tr>
    </w:tbl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53DC4" w:rsidRPr="00453DC4" w:rsidRDefault="00453DC4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4" w:name="_GoBack"/>
      <w:bookmarkEnd w:id="4"/>
    </w:p>
    <w:sectPr w:rsidR="00453DC4" w:rsidRPr="00453DC4" w:rsidSect="0045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78" w:rsidRDefault="00221C78" w:rsidP="000414C1">
      <w:pPr>
        <w:spacing w:after="0" w:line="240" w:lineRule="auto"/>
      </w:pPr>
      <w:r>
        <w:separator/>
      </w:r>
    </w:p>
  </w:endnote>
  <w:endnote w:type="continuationSeparator" w:id="0">
    <w:p w:rsidR="00221C78" w:rsidRDefault="00221C78" w:rsidP="000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78" w:rsidRDefault="00221C78" w:rsidP="000414C1">
      <w:pPr>
        <w:spacing w:after="0" w:line="240" w:lineRule="auto"/>
      </w:pPr>
      <w:r>
        <w:separator/>
      </w:r>
    </w:p>
  </w:footnote>
  <w:footnote w:type="continuationSeparator" w:id="0">
    <w:p w:rsidR="00221C78" w:rsidRDefault="00221C78" w:rsidP="000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835675"/>
      <w:docPartObj>
        <w:docPartGallery w:val="Page Numbers (Top of Page)"/>
        <w:docPartUnique/>
      </w:docPartObj>
    </w:sdtPr>
    <w:sdtContent>
      <w:p w:rsidR="00453DC4" w:rsidRDefault="00453D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53DC4" w:rsidRDefault="00453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1"/>
    <w:rsid w:val="000414C1"/>
    <w:rsid w:val="00221C78"/>
    <w:rsid w:val="003F780E"/>
    <w:rsid w:val="00453DC4"/>
    <w:rsid w:val="0045726D"/>
    <w:rsid w:val="00876988"/>
    <w:rsid w:val="008B5CD5"/>
    <w:rsid w:val="009461C0"/>
    <w:rsid w:val="009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4C1"/>
  </w:style>
  <w:style w:type="paragraph" w:styleId="a5">
    <w:name w:val="footer"/>
    <w:basedOn w:val="a"/>
    <w:link w:val="a6"/>
    <w:uiPriority w:val="99"/>
    <w:unhideWhenUsed/>
    <w:rsid w:val="0004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4C1"/>
  </w:style>
  <w:style w:type="paragraph" w:styleId="a5">
    <w:name w:val="footer"/>
    <w:basedOn w:val="a"/>
    <w:link w:val="a6"/>
    <w:uiPriority w:val="99"/>
    <w:unhideWhenUsed/>
    <w:rsid w:val="0004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C5321299017051A1933559903253725E02032121ED22D56073C8D02FE4D2BE4CBAB2F558D9305AA4DF6508A2F74E7C9ECD3FBFEA9t8O" TargetMode="External"/><Relationship Id="rId13" Type="http://schemas.openxmlformats.org/officeDocument/2006/relationships/hyperlink" Target="consultantplus://offline/ref=949C5321299017051A192D588F6F783D27E87F3F111DDF790B5867D055F7477CA384F27C16D19553FD17A359962B6AE5ACtE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C5321299017051A192D588F6F783D27E87F3F161AD87D0B523ADA5DAE4B7EA48BAD7911C09550FB09A35D8D223EB689A7DCF9FA85508D0DD83691AAt7O" TargetMode="External"/><Relationship Id="rId12" Type="http://schemas.openxmlformats.org/officeDocument/2006/relationships/hyperlink" Target="consultantplus://offline/ref=949C5321299017051A192D588F6F783D27E87F3F1418DC7C0F5867D055F7477CA384F27C16D19553FD17A359962B6AE5ACtEO" TargetMode="External"/><Relationship Id="rId17" Type="http://schemas.openxmlformats.org/officeDocument/2006/relationships/hyperlink" Target="consultantplus://offline/ref=949C5321299017051A192D588F6F783D27E87F3F161AD87D0B523ADA5DAE4B7EA48BAD7911C09550FB09A35D8D223EB689A7DCF9FA85508D0DD83691AAt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9C5321299017051A192D588F6F783D27E87F3F161AD87D0B523ADA5DAE4B7EA48BAD7911C09550FB09A35D8D223EB689A7DCF9FA85508D0DD83691AAt7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9C5321299017051A192D588F6F783D27E87F3F151CDD79095867D055F7477CA384F27C16D19553FD17A359962B6AE5ACt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9C5321299017051A192D588F6F783D27E87F3F1E1CDC73095867D055F7477CA384F27C16D19553FD17A359962B6AE5ACtEO" TargetMode="External"/><Relationship Id="rId10" Type="http://schemas.openxmlformats.org/officeDocument/2006/relationships/hyperlink" Target="consultantplus://offline/ref=949C5321299017051A192D588F6F783D27E87F3F1E1EDA7A0E5867D055F7477CA384F27C16D19553FD17A359962B6AE5ACt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C5321299017051A1933559903253722E22934121DD22D56073C8D02FE4D2BE4CBAB2C52849953FF02F70CCC7C67E5CBECD1FFE299508BA1t0O" TargetMode="External"/><Relationship Id="rId14" Type="http://schemas.openxmlformats.org/officeDocument/2006/relationships/hyperlink" Target="consultantplus://offline/ref=949C5321299017051A192D588F6F783D27E87F3F111FDF730E5867D055F7477CA384F27C16D19553FD17A359962B6AE5ACt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Кваша Алексей Юрьевич</cp:lastModifiedBy>
  <cp:revision>5</cp:revision>
  <dcterms:created xsi:type="dcterms:W3CDTF">2021-05-11T09:44:00Z</dcterms:created>
  <dcterms:modified xsi:type="dcterms:W3CDTF">2023-04-26T14:46:00Z</dcterms:modified>
</cp:coreProperties>
</file>