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66"/>
        <w:gridCol w:w="5103"/>
      </w:tblGrid>
      <w:tr w:rsidR="00124F14" w:rsidRPr="00F46483" w:rsidTr="00F46483">
        <w:tc>
          <w:tcPr>
            <w:tcW w:w="10065" w:type="dxa"/>
            <w:tcBorders>
              <w:top w:val="nil"/>
              <w:left w:val="nil"/>
              <w:bottom w:val="nil"/>
              <w:right w:val="nil"/>
            </w:tcBorders>
          </w:tcPr>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47"/>
              <w:gridCol w:w="5019"/>
            </w:tblGrid>
            <w:tr w:rsidR="00F46483" w:rsidRPr="00F46483" w:rsidTr="00F46483">
              <w:tc>
                <w:tcPr>
                  <w:tcW w:w="5047" w:type="dxa"/>
                  <w:tcBorders>
                    <w:top w:val="nil"/>
                    <w:left w:val="nil"/>
                    <w:bottom w:val="nil"/>
                    <w:right w:val="nil"/>
                  </w:tcBorders>
                </w:tcPr>
                <w:p w:rsidR="00F46483" w:rsidRPr="00F46483" w:rsidRDefault="00F46483">
                  <w:pPr>
                    <w:spacing w:after="1" w:line="240" w:lineRule="auto"/>
                    <w:rPr>
                      <w:rFonts w:ascii="Times New Roman" w:hAnsi="Times New Roman" w:cs="Times New Roman"/>
                    </w:rPr>
                  </w:pPr>
                  <w:r w:rsidRPr="00F46483">
                    <w:rPr>
                      <w:rFonts w:ascii="Times New Roman" w:hAnsi="Times New Roman" w:cs="Times New Roman"/>
                      <w:sz w:val="24"/>
                    </w:rPr>
                    <w:t>25 октября 2017 года</w:t>
                  </w:r>
                </w:p>
              </w:tc>
              <w:tc>
                <w:tcPr>
                  <w:tcW w:w="5019" w:type="dxa"/>
                  <w:tcBorders>
                    <w:top w:val="nil"/>
                    <w:left w:val="nil"/>
                    <w:bottom w:val="nil"/>
                    <w:right w:val="nil"/>
                  </w:tcBorders>
                </w:tcPr>
                <w:p w:rsidR="00F46483" w:rsidRPr="00F46483" w:rsidRDefault="00F46483">
                  <w:pPr>
                    <w:spacing w:after="1" w:line="240" w:lineRule="auto"/>
                    <w:jc w:val="right"/>
                    <w:rPr>
                      <w:rFonts w:ascii="Times New Roman" w:hAnsi="Times New Roman" w:cs="Times New Roman"/>
                    </w:rPr>
                  </w:pPr>
                  <w:r w:rsidRPr="00F46483">
                    <w:rPr>
                      <w:rFonts w:ascii="Times New Roman" w:hAnsi="Times New Roman" w:cs="Times New Roman"/>
                      <w:sz w:val="24"/>
                    </w:rPr>
                    <w:t>N 107-з</w:t>
                  </w:r>
                </w:p>
              </w:tc>
            </w:tr>
          </w:tbl>
          <w:p w:rsidR="00F46483" w:rsidRPr="00F46483" w:rsidRDefault="00F46483">
            <w:pPr>
              <w:pBdr>
                <w:bottom w:val="single" w:sz="6" w:space="0" w:color="auto"/>
              </w:pBdr>
              <w:spacing w:before="100" w:after="100"/>
              <w:jc w:val="both"/>
              <w:rPr>
                <w:rFonts w:ascii="Times New Roman" w:hAnsi="Times New Roman" w:cs="Times New Roman"/>
                <w:sz w:val="2"/>
                <w:szCs w:val="2"/>
              </w:rPr>
            </w:pP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jc w:val="center"/>
              <w:rPr>
                <w:rFonts w:ascii="Times New Roman" w:hAnsi="Times New Roman" w:cs="Times New Roman"/>
                <w:b/>
              </w:rPr>
            </w:pPr>
            <w:r w:rsidRPr="00F46483">
              <w:rPr>
                <w:rFonts w:ascii="Times New Roman" w:hAnsi="Times New Roman" w:cs="Times New Roman"/>
                <w:b/>
                <w:sz w:val="24"/>
              </w:rPr>
              <w:t>РОССИЙСКАЯ ФЕДЕРАЦИЯ</w:t>
            </w:r>
          </w:p>
          <w:p w:rsidR="00F46483" w:rsidRPr="00F46483" w:rsidRDefault="00F46483">
            <w:pPr>
              <w:spacing w:after="1" w:line="240" w:lineRule="auto"/>
              <w:jc w:val="center"/>
              <w:rPr>
                <w:rFonts w:ascii="Times New Roman" w:hAnsi="Times New Roman" w:cs="Times New Roman"/>
                <w:b/>
              </w:rPr>
            </w:pPr>
            <w:r w:rsidRPr="00F46483">
              <w:rPr>
                <w:rFonts w:ascii="Times New Roman" w:hAnsi="Times New Roman" w:cs="Times New Roman"/>
                <w:b/>
                <w:sz w:val="24"/>
              </w:rPr>
              <w:t>СМОЛЕНСКАЯ ОБЛАСТЬ</w:t>
            </w:r>
          </w:p>
          <w:p w:rsidR="00F46483" w:rsidRPr="00F46483" w:rsidRDefault="00F46483">
            <w:pPr>
              <w:spacing w:after="1" w:line="240" w:lineRule="auto"/>
              <w:jc w:val="center"/>
              <w:rPr>
                <w:rFonts w:ascii="Times New Roman" w:hAnsi="Times New Roman" w:cs="Times New Roman"/>
                <w:b/>
              </w:rPr>
            </w:pPr>
          </w:p>
          <w:p w:rsidR="00F46483" w:rsidRPr="00F46483" w:rsidRDefault="00F46483">
            <w:pPr>
              <w:spacing w:after="1" w:line="240" w:lineRule="auto"/>
              <w:jc w:val="center"/>
              <w:rPr>
                <w:rFonts w:ascii="Times New Roman" w:hAnsi="Times New Roman" w:cs="Times New Roman"/>
                <w:b/>
              </w:rPr>
            </w:pPr>
            <w:r w:rsidRPr="00F46483">
              <w:rPr>
                <w:rFonts w:ascii="Times New Roman" w:hAnsi="Times New Roman" w:cs="Times New Roman"/>
                <w:b/>
                <w:sz w:val="24"/>
              </w:rPr>
              <w:t>ОБЛАСТНОЙ ЗАКОН</w:t>
            </w:r>
          </w:p>
          <w:p w:rsidR="00F46483" w:rsidRPr="00F46483" w:rsidRDefault="00F46483">
            <w:pPr>
              <w:spacing w:after="1" w:line="240" w:lineRule="auto"/>
              <w:jc w:val="center"/>
              <w:rPr>
                <w:rFonts w:ascii="Times New Roman" w:hAnsi="Times New Roman" w:cs="Times New Roman"/>
                <w:b/>
              </w:rPr>
            </w:pPr>
          </w:p>
          <w:p w:rsidR="00F46483" w:rsidRPr="00F46483" w:rsidRDefault="00F46483">
            <w:pPr>
              <w:spacing w:after="1" w:line="240" w:lineRule="auto"/>
              <w:jc w:val="center"/>
              <w:rPr>
                <w:rFonts w:ascii="Times New Roman" w:hAnsi="Times New Roman" w:cs="Times New Roman"/>
                <w:b/>
              </w:rPr>
            </w:pPr>
            <w:r w:rsidRPr="00F46483">
              <w:rPr>
                <w:rFonts w:ascii="Times New Roman" w:hAnsi="Times New Roman" w:cs="Times New Roman"/>
                <w:b/>
                <w:sz w:val="24"/>
              </w:rPr>
              <w:t>О ПРОВЕРКЕ ДОСТОВЕРНОСТИ И ПОЛНОТЫ СВЕДЕНИЙ, ПРЕДСТАВЛЯЕМЫХ</w:t>
            </w:r>
          </w:p>
          <w:p w:rsidR="00F46483" w:rsidRPr="00F46483" w:rsidRDefault="00F46483">
            <w:pPr>
              <w:spacing w:after="1" w:line="240" w:lineRule="auto"/>
              <w:jc w:val="center"/>
              <w:rPr>
                <w:rFonts w:ascii="Times New Roman" w:hAnsi="Times New Roman" w:cs="Times New Roman"/>
                <w:b/>
              </w:rPr>
            </w:pPr>
            <w:r w:rsidRPr="00F46483">
              <w:rPr>
                <w:rFonts w:ascii="Times New Roman" w:hAnsi="Times New Roman" w:cs="Times New Roman"/>
                <w:b/>
                <w:sz w:val="24"/>
              </w:rPr>
              <w:t>В СМОЛЕНСКОЙ ОБЛАСТИ ГРАЖДАНАМИ, ПРЕТЕНДУЮЩИМИ НА ЗАМЕЩЕНИЕ</w:t>
            </w:r>
          </w:p>
          <w:p w:rsidR="00F46483" w:rsidRPr="00F46483" w:rsidRDefault="00F46483">
            <w:pPr>
              <w:spacing w:after="1" w:line="240" w:lineRule="auto"/>
              <w:jc w:val="center"/>
              <w:rPr>
                <w:rFonts w:ascii="Times New Roman" w:hAnsi="Times New Roman" w:cs="Times New Roman"/>
                <w:b/>
              </w:rPr>
            </w:pPr>
            <w:r w:rsidRPr="00F46483">
              <w:rPr>
                <w:rFonts w:ascii="Times New Roman" w:hAnsi="Times New Roman" w:cs="Times New Roman"/>
                <w:b/>
                <w:sz w:val="24"/>
              </w:rPr>
              <w:t>МУНИЦИПАЛЬНОЙ ДОЛЖНОСТИ, ДОЛЖНОСТИ ГЛАВЫ АДМИНИСТРАЦИИ</w:t>
            </w:r>
          </w:p>
          <w:p w:rsidR="00F46483" w:rsidRPr="00F46483" w:rsidRDefault="00F46483">
            <w:pPr>
              <w:spacing w:after="1" w:line="240" w:lineRule="auto"/>
              <w:jc w:val="center"/>
              <w:rPr>
                <w:rFonts w:ascii="Times New Roman" w:hAnsi="Times New Roman" w:cs="Times New Roman"/>
                <w:b/>
              </w:rPr>
            </w:pPr>
            <w:r w:rsidRPr="00F46483">
              <w:rPr>
                <w:rFonts w:ascii="Times New Roman" w:hAnsi="Times New Roman" w:cs="Times New Roman"/>
                <w:b/>
                <w:sz w:val="24"/>
              </w:rPr>
              <w:t>МУНИЦИПАЛЬНОГО ОБРАЗОВАНИЯ ПО КОНТРАКТУ, И ЛИЦАМИ,</w:t>
            </w:r>
          </w:p>
          <w:p w:rsidR="00F46483" w:rsidRPr="00F46483" w:rsidRDefault="00F46483">
            <w:pPr>
              <w:spacing w:after="1" w:line="240" w:lineRule="auto"/>
              <w:jc w:val="center"/>
              <w:rPr>
                <w:rFonts w:ascii="Times New Roman" w:hAnsi="Times New Roman" w:cs="Times New Roman"/>
                <w:b/>
              </w:rPr>
            </w:pPr>
            <w:proofErr w:type="gramStart"/>
            <w:r w:rsidRPr="00F46483">
              <w:rPr>
                <w:rFonts w:ascii="Times New Roman" w:hAnsi="Times New Roman" w:cs="Times New Roman"/>
                <w:b/>
                <w:sz w:val="24"/>
              </w:rPr>
              <w:t>ЗАМЕЩАЮЩИМИ</w:t>
            </w:r>
            <w:proofErr w:type="gramEnd"/>
            <w:r w:rsidRPr="00F46483">
              <w:rPr>
                <w:rFonts w:ascii="Times New Roman" w:hAnsi="Times New Roman" w:cs="Times New Roman"/>
                <w:b/>
                <w:sz w:val="24"/>
              </w:rPr>
              <w:t xml:space="preserve"> МУНИЦИПАЛЬНЫЕ ДОЛЖНОСТИ, ДОЛЖНОСТИ ГЛАВ</w:t>
            </w:r>
          </w:p>
          <w:p w:rsidR="00F46483" w:rsidRPr="00F46483" w:rsidRDefault="00F46483">
            <w:pPr>
              <w:spacing w:after="1" w:line="240" w:lineRule="auto"/>
              <w:jc w:val="center"/>
              <w:rPr>
                <w:rFonts w:ascii="Times New Roman" w:hAnsi="Times New Roman" w:cs="Times New Roman"/>
                <w:b/>
              </w:rPr>
            </w:pPr>
            <w:r w:rsidRPr="00F46483">
              <w:rPr>
                <w:rFonts w:ascii="Times New Roman" w:hAnsi="Times New Roman" w:cs="Times New Roman"/>
                <w:b/>
                <w:sz w:val="24"/>
              </w:rPr>
              <w:t>АДМИНИСТРАЦИЙ МУНИЦИПАЛЬНЫХ ОБРАЗОВАНИЙ ПО КОНТРАКТУ</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jc w:val="right"/>
              <w:rPr>
                <w:rFonts w:ascii="Times New Roman" w:hAnsi="Times New Roman" w:cs="Times New Roman"/>
              </w:rPr>
            </w:pPr>
            <w:proofErr w:type="gramStart"/>
            <w:r w:rsidRPr="00F46483">
              <w:rPr>
                <w:rFonts w:ascii="Times New Roman" w:hAnsi="Times New Roman" w:cs="Times New Roman"/>
                <w:sz w:val="24"/>
              </w:rPr>
              <w:t>Принят</w:t>
            </w:r>
            <w:proofErr w:type="gramEnd"/>
            <w:r w:rsidRPr="00F46483">
              <w:rPr>
                <w:rFonts w:ascii="Times New Roman" w:hAnsi="Times New Roman" w:cs="Times New Roman"/>
                <w:sz w:val="24"/>
              </w:rPr>
              <w:t xml:space="preserve"> Смоленской областной Думой</w:t>
            </w:r>
          </w:p>
          <w:p w:rsidR="00F46483" w:rsidRPr="00F46483" w:rsidRDefault="00F46483">
            <w:pPr>
              <w:spacing w:after="1" w:line="240" w:lineRule="auto"/>
              <w:jc w:val="right"/>
              <w:rPr>
                <w:rFonts w:ascii="Times New Roman" w:hAnsi="Times New Roman" w:cs="Times New Roman"/>
              </w:rPr>
            </w:pPr>
            <w:r w:rsidRPr="00F46483">
              <w:rPr>
                <w:rFonts w:ascii="Times New Roman" w:hAnsi="Times New Roman" w:cs="Times New Roman"/>
                <w:sz w:val="24"/>
              </w:rPr>
              <w:t>25 октября 2017 года</w:t>
            </w:r>
          </w:p>
          <w:p w:rsidR="00F46483" w:rsidRPr="00F46483" w:rsidRDefault="00F4648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F46483" w:rsidRPr="00F464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483" w:rsidRPr="00F46483" w:rsidRDefault="00F46483">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6483" w:rsidRPr="00F46483" w:rsidRDefault="00F46483">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6483" w:rsidRPr="00F46483" w:rsidRDefault="00F46483">
                  <w:pPr>
                    <w:spacing w:after="1" w:line="240" w:lineRule="auto"/>
                    <w:jc w:val="center"/>
                    <w:rPr>
                      <w:rFonts w:ascii="Times New Roman" w:hAnsi="Times New Roman" w:cs="Times New Roman"/>
                    </w:rPr>
                  </w:pPr>
                  <w:r w:rsidRPr="00F46483">
                    <w:rPr>
                      <w:rFonts w:ascii="Times New Roman" w:hAnsi="Times New Roman" w:cs="Times New Roman"/>
                      <w:color w:val="392C69"/>
                      <w:sz w:val="24"/>
                    </w:rPr>
                    <w:t>Список изменяющих документов</w:t>
                  </w:r>
                </w:p>
                <w:p w:rsidR="00F46483" w:rsidRPr="00F46483" w:rsidRDefault="00F46483">
                  <w:pPr>
                    <w:spacing w:after="1" w:line="240" w:lineRule="auto"/>
                    <w:jc w:val="center"/>
                    <w:rPr>
                      <w:rFonts w:ascii="Times New Roman" w:hAnsi="Times New Roman" w:cs="Times New Roman"/>
                    </w:rPr>
                  </w:pPr>
                  <w:proofErr w:type="gramStart"/>
                  <w:r w:rsidRPr="00F46483">
                    <w:rPr>
                      <w:rFonts w:ascii="Times New Roman" w:hAnsi="Times New Roman" w:cs="Times New Roman"/>
                      <w:color w:val="392C69"/>
                      <w:sz w:val="24"/>
                    </w:rPr>
                    <w:t>(в ред. законов Смоленской области</w:t>
                  </w:r>
                  <w:proofErr w:type="gramEnd"/>
                </w:p>
                <w:p w:rsidR="00F46483" w:rsidRPr="00F46483" w:rsidRDefault="00F46483">
                  <w:pPr>
                    <w:spacing w:after="1" w:line="240" w:lineRule="auto"/>
                    <w:jc w:val="center"/>
                    <w:rPr>
                      <w:rFonts w:ascii="Times New Roman" w:hAnsi="Times New Roman" w:cs="Times New Roman"/>
                    </w:rPr>
                  </w:pPr>
                  <w:r w:rsidRPr="00F46483">
                    <w:rPr>
                      <w:rFonts w:ascii="Times New Roman" w:hAnsi="Times New Roman" w:cs="Times New Roman"/>
                      <w:color w:val="392C69"/>
                      <w:sz w:val="24"/>
                    </w:rPr>
                    <w:t xml:space="preserve">от 11.02.2021 </w:t>
                  </w:r>
                  <w:hyperlink r:id="rId7">
                    <w:r w:rsidRPr="00F46483">
                      <w:rPr>
                        <w:rFonts w:ascii="Times New Roman" w:hAnsi="Times New Roman" w:cs="Times New Roman"/>
                        <w:color w:val="0000FF"/>
                        <w:sz w:val="24"/>
                      </w:rPr>
                      <w:t>N 7-з</w:t>
                    </w:r>
                  </w:hyperlink>
                  <w:r w:rsidRPr="00F46483">
                    <w:rPr>
                      <w:rFonts w:ascii="Times New Roman" w:hAnsi="Times New Roman" w:cs="Times New Roman"/>
                      <w:color w:val="392C69"/>
                      <w:sz w:val="24"/>
                    </w:rPr>
                    <w:t xml:space="preserve">, от 26.05.2022 </w:t>
                  </w:r>
                  <w:hyperlink r:id="rId8">
                    <w:r w:rsidRPr="00F46483">
                      <w:rPr>
                        <w:rFonts w:ascii="Times New Roman" w:hAnsi="Times New Roman" w:cs="Times New Roman"/>
                        <w:color w:val="0000FF"/>
                        <w:sz w:val="24"/>
                      </w:rPr>
                      <w:t>N 37-з</w:t>
                    </w:r>
                  </w:hyperlink>
                  <w:r w:rsidRPr="00F46483">
                    <w:rPr>
                      <w:rFonts w:ascii="Times New Roman" w:hAnsi="Times New Roman" w:cs="Times New Roman"/>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483" w:rsidRPr="00F46483" w:rsidRDefault="00F46483">
                  <w:pPr>
                    <w:rPr>
                      <w:rFonts w:ascii="Times New Roman" w:hAnsi="Times New Roman" w:cs="Times New Roman"/>
                    </w:rPr>
                  </w:pPr>
                </w:p>
              </w:tc>
            </w:tr>
          </w:tbl>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1</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Настоящий областной закон (далее - настоящий закон) в соответствии с федеральным </w:t>
            </w:r>
            <w:hyperlink r:id="rId9">
              <w:r w:rsidRPr="00F46483">
                <w:rPr>
                  <w:rFonts w:ascii="Times New Roman" w:hAnsi="Times New Roman" w:cs="Times New Roman"/>
                  <w:color w:val="0000FF"/>
                  <w:sz w:val="24"/>
                </w:rPr>
                <w:t>законодательством</w:t>
              </w:r>
            </w:hyperlink>
            <w:r w:rsidRPr="00F46483">
              <w:rPr>
                <w:rFonts w:ascii="Times New Roman" w:hAnsi="Times New Roman" w:cs="Times New Roman"/>
                <w:sz w:val="24"/>
              </w:rPr>
              <w:t xml:space="preserve"> устанавливает в Смоленской области порядок осуществления проверки:</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1) достоверности и </w:t>
            </w:r>
            <w:proofErr w:type="gramStart"/>
            <w:r w:rsidRPr="00F46483">
              <w:rPr>
                <w:rFonts w:ascii="Times New Roman" w:hAnsi="Times New Roman" w:cs="Times New Roman"/>
                <w:sz w:val="24"/>
              </w:rPr>
              <w:t>полноты</w:t>
            </w:r>
            <w:proofErr w:type="gramEnd"/>
            <w:r w:rsidRPr="00F46483">
              <w:rPr>
                <w:rFonts w:ascii="Times New Roman" w:hAnsi="Times New Roman" w:cs="Times New Roman"/>
                <w:sz w:val="24"/>
              </w:rPr>
              <w:t xml:space="preserve">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w:t>
            </w:r>
            <w:proofErr w:type="gramStart"/>
            <w:r w:rsidRPr="00F46483">
              <w:rPr>
                <w:rFonts w:ascii="Times New Roman" w:hAnsi="Times New Roman" w:cs="Times New Roman"/>
                <w:sz w:val="24"/>
              </w:rPr>
              <w:t xml:space="preserve">им на праве собственности, и об их обязательствах имущественного характера в соответствии с областным </w:t>
            </w:r>
            <w:hyperlink r:id="rId10">
              <w:r w:rsidRPr="00F46483">
                <w:rPr>
                  <w:rFonts w:ascii="Times New Roman" w:hAnsi="Times New Roman" w:cs="Times New Roman"/>
                  <w:color w:val="0000FF"/>
                  <w:sz w:val="24"/>
                </w:rPr>
                <w:t>законом</w:t>
              </w:r>
            </w:hyperlink>
            <w:r w:rsidRPr="00F46483">
              <w:rPr>
                <w:rFonts w:ascii="Times New Roman" w:hAnsi="Times New Roman" w:cs="Times New Roman"/>
                <w:sz w:val="24"/>
              </w:rP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w:t>
            </w:r>
            <w:proofErr w:type="gramEnd"/>
            <w:r w:rsidRPr="00F46483">
              <w:rPr>
                <w:rFonts w:ascii="Times New Roman" w:hAnsi="Times New Roman" w:cs="Times New Roman"/>
                <w:sz w:val="24"/>
              </w:rPr>
              <w:t xml:space="preserve"> </w:t>
            </w:r>
            <w:proofErr w:type="gramStart"/>
            <w:r w:rsidRPr="00F46483">
              <w:rPr>
                <w:rFonts w:ascii="Times New Roman" w:hAnsi="Times New Roman" w:cs="Times New Roman"/>
                <w:sz w:val="24"/>
              </w:rPr>
              <w:t>доходах</w:t>
            </w:r>
            <w:proofErr w:type="gramEnd"/>
            <w:r w:rsidRPr="00F46483">
              <w:rPr>
                <w:rFonts w:ascii="Times New Roman" w:hAnsi="Times New Roman" w:cs="Times New Roman"/>
                <w:sz w:val="24"/>
              </w:rPr>
              <w:t>, расходах,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на отчетную дату;</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2) достоверности и </w:t>
            </w:r>
            <w:proofErr w:type="gramStart"/>
            <w:r w:rsidRPr="00F46483">
              <w:rPr>
                <w:rFonts w:ascii="Times New Roman" w:hAnsi="Times New Roman" w:cs="Times New Roman"/>
                <w:sz w:val="24"/>
              </w:rPr>
              <w:t>полноты</w:t>
            </w:r>
            <w:proofErr w:type="gramEnd"/>
            <w:r w:rsidRPr="00F46483">
              <w:rPr>
                <w:rFonts w:ascii="Times New Roman" w:hAnsi="Times New Roman" w:cs="Times New Roman"/>
                <w:sz w:val="24"/>
              </w:rPr>
              <w:t xml:space="preserve">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w:t>
            </w:r>
            <w:proofErr w:type="gramStart"/>
            <w:r w:rsidRPr="00F46483">
              <w:rPr>
                <w:rFonts w:ascii="Times New Roman" w:hAnsi="Times New Roman" w:cs="Times New Roman"/>
                <w:sz w:val="24"/>
              </w:rPr>
              <w:t xml:space="preserve">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w:t>
            </w:r>
            <w:r w:rsidRPr="00F46483">
              <w:rPr>
                <w:rFonts w:ascii="Times New Roman" w:hAnsi="Times New Roman" w:cs="Times New Roman"/>
                <w:sz w:val="24"/>
              </w:rPr>
              <w:lastRenderedPageBreak/>
              <w:t>сведений), если общая сумма таких сделок превышает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w:t>
            </w:r>
            <w:proofErr w:type="gramEnd"/>
            <w:r w:rsidRPr="00F46483">
              <w:rPr>
                <w:rFonts w:ascii="Times New Roman" w:hAnsi="Times New Roman" w:cs="Times New Roman"/>
                <w:sz w:val="24"/>
              </w:rPr>
              <w:t xml:space="preserve"> </w:t>
            </w:r>
            <w:proofErr w:type="gramStart"/>
            <w:r w:rsidRPr="00F46483">
              <w:rPr>
                <w:rFonts w:ascii="Times New Roman" w:hAnsi="Times New Roman" w:cs="Times New Roman"/>
                <w:sz w:val="24"/>
              </w:rPr>
              <w:t xml:space="preserve">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соответствии с областным </w:t>
            </w:r>
            <w:hyperlink r:id="rId11">
              <w:r w:rsidRPr="00F46483">
                <w:rPr>
                  <w:rFonts w:ascii="Times New Roman" w:hAnsi="Times New Roman" w:cs="Times New Roman"/>
                  <w:color w:val="0000FF"/>
                  <w:sz w:val="24"/>
                </w:rPr>
                <w:t>законом</w:t>
              </w:r>
            </w:hyperlink>
            <w:r w:rsidRPr="00F46483">
              <w:rPr>
                <w:rFonts w:ascii="Times New Roman" w:hAnsi="Times New Roman" w:cs="Times New Roman"/>
                <w:sz w:val="24"/>
              </w:rP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w:t>
            </w:r>
            <w:proofErr w:type="gramEnd"/>
            <w:r w:rsidRPr="00F46483">
              <w:rPr>
                <w:rFonts w:ascii="Times New Roman" w:hAnsi="Times New Roman" w:cs="Times New Roman"/>
                <w:sz w:val="24"/>
              </w:rPr>
              <w:t xml:space="preserve">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расходах).</w:t>
            </w:r>
          </w:p>
          <w:p w:rsidR="00F46483" w:rsidRPr="00F46483" w:rsidRDefault="00F46483">
            <w:pPr>
              <w:spacing w:after="1" w:line="240" w:lineRule="auto"/>
              <w:jc w:val="both"/>
              <w:rPr>
                <w:rFonts w:ascii="Times New Roman" w:hAnsi="Times New Roman" w:cs="Times New Roman"/>
              </w:rPr>
            </w:pPr>
            <w:r w:rsidRPr="00F46483">
              <w:rPr>
                <w:rFonts w:ascii="Times New Roman" w:hAnsi="Times New Roman" w:cs="Times New Roman"/>
                <w:sz w:val="24"/>
              </w:rPr>
              <w:t xml:space="preserve">(в ред. </w:t>
            </w:r>
            <w:hyperlink r:id="rId12">
              <w:r w:rsidRPr="00F46483">
                <w:rPr>
                  <w:rFonts w:ascii="Times New Roman" w:hAnsi="Times New Roman" w:cs="Times New Roman"/>
                  <w:color w:val="0000FF"/>
                  <w:sz w:val="24"/>
                </w:rPr>
                <w:t>закона</w:t>
              </w:r>
            </w:hyperlink>
            <w:r w:rsidRPr="00F46483">
              <w:rPr>
                <w:rFonts w:ascii="Times New Roman" w:hAnsi="Times New Roman" w:cs="Times New Roman"/>
                <w:sz w:val="24"/>
              </w:rPr>
              <w:t xml:space="preserve"> Смоленской области от 26.05.2022 N 37-з)</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2</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bookmarkStart w:id="0" w:name="P31"/>
            <w:bookmarkEnd w:id="0"/>
            <w:r w:rsidRPr="00F46483">
              <w:rPr>
                <w:rFonts w:ascii="Times New Roman" w:hAnsi="Times New Roman" w:cs="Times New Roman"/>
                <w:sz w:val="24"/>
              </w:rPr>
              <w:t xml:space="preserve">1. Проверки, предусмотренные </w:t>
            </w:r>
            <w:hyperlink w:anchor="P22">
              <w:r w:rsidRPr="00F46483">
                <w:rPr>
                  <w:rFonts w:ascii="Times New Roman" w:hAnsi="Times New Roman" w:cs="Times New Roman"/>
                  <w:color w:val="0000FF"/>
                  <w:sz w:val="24"/>
                </w:rPr>
                <w:t>статьей 1</w:t>
              </w:r>
            </w:hyperlink>
            <w:r w:rsidRPr="00F46483">
              <w:rPr>
                <w:rFonts w:ascii="Times New Roman" w:hAnsi="Times New Roman" w:cs="Times New Roman"/>
                <w:sz w:val="24"/>
              </w:rPr>
              <w:t xml:space="preserve">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 Губернатора Смоленской области (далее - уполномоченное подразделение).</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2. Решение, указанное в </w:t>
            </w:r>
            <w:hyperlink w:anchor="P31">
              <w:r w:rsidRPr="00F46483">
                <w:rPr>
                  <w:rFonts w:ascii="Times New Roman" w:hAnsi="Times New Roman" w:cs="Times New Roman"/>
                  <w:color w:val="0000FF"/>
                  <w:sz w:val="24"/>
                </w:rPr>
                <w:t>части 1</w:t>
              </w:r>
            </w:hyperlink>
            <w:r w:rsidRPr="00F46483">
              <w:rPr>
                <w:rFonts w:ascii="Times New Roman" w:hAnsi="Times New Roman" w:cs="Times New Roman"/>
                <w:sz w:val="24"/>
              </w:rPr>
              <w:t xml:space="preserve"> настоящей статьи, принимается отдельно в отношении каждого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оформляется в соответствии с требованиями областного законодательства.</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3</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bookmarkStart w:id="1" w:name="P36"/>
            <w:bookmarkEnd w:id="1"/>
            <w:r w:rsidRPr="00F46483">
              <w:rPr>
                <w:rFonts w:ascii="Times New Roman" w:hAnsi="Times New Roman" w:cs="Times New Roman"/>
                <w:sz w:val="24"/>
              </w:rPr>
              <w:t xml:space="preserve">1. Основанием для осуществления проверки, предусмотренной </w:t>
            </w:r>
            <w:hyperlink w:anchor="P25">
              <w:r w:rsidRPr="00F46483">
                <w:rPr>
                  <w:rFonts w:ascii="Times New Roman" w:hAnsi="Times New Roman" w:cs="Times New Roman"/>
                  <w:color w:val="0000FF"/>
                  <w:sz w:val="24"/>
                </w:rPr>
                <w:t>пунктом 1 статьи 1</w:t>
              </w:r>
            </w:hyperlink>
            <w:r w:rsidRPr="00F46483">
              <w:rPr>
                <w:rFonts w:ascii="Times New Roman" w:hAnsi="Times New Roman" w:cs="Times New Roman"/>
                <w:sz w:val="24"/>
              </w:rPr>
              <w:t xml:space="preserve"> настоящего закона, является информация, представленная в письменной форме:</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1) правоохранительными органами, иными государственными органами, органами местного самоуправления и их должностными лицами;</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2) уполномоченным подразделением;</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4) Общественной палатой Смоленской области;</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2. </w:t>
            </w:r>
            <w:proofErr w:type="gramStart"/>
            <w:r w:rsidRPr="00F46483">
              <w:rPr>
                <w:rFonts w:ascii="Times New Roman" w:hAnsi="Times New Roman" w:cs="Times New Roman"/>
                <w:sz w:val="24"/>
              </w:rPr>
              <w:t xml:space="preserve">Основанием для осуществления проверки, предусмотренной </w:t>
            </w:r>
            <w:hyperlink w:anchor="P26">
              <w:r w:rsidRPr="00F46483">
                <w:rPr>
                  <w:rFonts w:ascii="Times New Roman" w:hAnsi="Times New Roman" w:cs="Times New Roman"/>
                  <w:color w:val="0000FF"/>
                  <w:sz w:val="24"/>
                </w:rPr>
                <w:t>пунктом 2 статьи 1</w:t>
              </w:r>
            </w:hyperlink>
            <w:r w:rsidRPr="00F46483">
              <w:rPr>
                <w:rFonts w:ascii="Times New Roman" w:hAnsi="Times New Roman" w:cs="Times New Roman"/>
                <w:sz w:val="24"/>
              </w:rPr>
              <w:t xml:space="preserve"> настоящего закона, является информация, представленная в письменной форме субъектами, указанными в </w:t>
            </w:r>
            <w:hyperlink w:anchor="P36">
              <w:r w:rsidRPr="00F46483">
                <w:rPr>
                  <w:rFonts w:ascii="Times New Roman" w:hAnsi="Times New Roman" w:cs="Times New Roman"/>
                  <w:color w:val="0000FF"/>
                  <w:sz w:val="24"/>
                </w:rPr>
                <w:t>части 1</w:t>
              </w:r>
            </w:hyperlink>
            <w:r w:rsidRPr="00F46483">
              <w:rPr>
                <w:rFonts w:ascii="Times New Roman" w:hAnsi="Times New Roman" w:cs="Times New Roman"/>
                <w:sz w:val="24"/>
              </w:rPr>
              <w:t xml:space="preserve"> настоящей статьи, о том, что гражданином, претендующим на замещение муниципальной должности, должности Главы Администрации муниципального образования по </w:t>
            </w:r>
            <w:r w:rsidRPr="00F46483">
              <w:rPr>
                <w:rFonts w:ascii="Times New Roman" w:hAnsi="Times New Roman" w:cs="Times New Roman"/>
                <w:sz w:val="24"/>
              </w:rPr>
              <w:lastRenderedPageBreak/>
              <w:t>контракту, лицом, замещающим муниципальную должность, должность Главы Администрации муниципального образования по контракту, его супругой (супругом) и (или) несовершеннолетними детьми в течение</w:t>
            </w:r>
            <w:proofErr w:type="gramEnd"/>
            <w:r w:rsidRPr="00F46483">
              <w:rPr>
                <w:rFonts w:ascii="Times New Roman" w:hAnsi="Times New Roman" w:cs="Times New Roman"/>
                <w:sz w:val="24"/>
              </w:rPr>
              <w:t xml:space="preserve"> </w:t>
            </w:r>
            <w:proofErr w:type="gramStart"/>
            <w:r w:rsidRPr="00F46483">
              <w:rPr>
                <w:rFonts w:ascii="Times New Roman" w:hAnsi="Times New Roman" w:cs="Times New Roman"/>
                <w:sz w:val="24"/>
              </w:rPr>
              <w:t>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w:t>
            </w:r>
            <w:proofErr w:type="gramEnd"/>
            <w:r w:rsidRPr="00F46483">
              <w:rPr>
                <w:rFonts w:ascii="Times New Roman" w:hAnsi="Times New Roman" w:cs="Times New Roman"/>
                <w:sz w:val="24"/>
              </w:rPr>
              <w:t>, и его супруги (супруга) за три последних года, предшествующих отчетному периоду.</w:t>
            </w:r>
          </w:p>
          <w:p w:rsidR="00F46483" w:rsidRPr="00F46483" w:rsidRDefault="00F46483">
            <w:pPr>
              <w:spacing w:after="1" w:line="240" w:lineRule="auto"/>
              <w:jc w:val="both"/>
              <w:rPr>
                <w:rFonts w:ascii="Times New Roman" w:hAnsi="Times New Roman" w:cs="Times New Roman"/>
              </w:rPr>
            </w:pPr>
            <w:r w:rsidRPr="00F46483">
              <w:rPr>
                <w:rFonts w:ascii="Times New Roman" w:hAnsi="Times New Roman" w:cs="Times New Roman"/>
                <w:sz w:val="24"/>
              </w:rPr>
              <w:t xml:space="preserve">(в ред. </w:t>
            </w:r>
            <w:hyperlink r:id="rId13">
              <w:r w:rsidRPr="00F46483">
                <w:rPr>
                  <w:rFonts w:ascii="Times New Roman" w:hAnsi="Times New Roman" w:cs="Times New Roman"/>
                  <w:color w:val="0000FF"/>
                  <w:sz w:val="24"/>
                </w:rPr>
                <w:t>закона</w:t>
              </w:r>
            </w:hyperlink>
            <w:r w:rsidRPr="00F46483">
              <w:rPr>
                <w:rFonts w:ascii="Times New Roman" w:hAnsi="Times New Roman" w:cs="Times New Roman"/>
                <w:sz w:val="24"/>
              </w:rPr>
              <w:t xml:space="preserve"> Смоленской области от 26.05.2022 N 37-з)</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3. Информация анонимного характера не может служить основанием для осуществления проверок, предусмотренных </w:t>
            </w:r>
            <w:hyperlink w:anchor="P22">
              <w:r w:rsidRPr="00F46483">
                <w:rPr>
                  <w:rFonts w:ascii="Times New Roman" w:hAnsi="Times New Roman" w:cs="Times New Roman"/>
                  <w:color w:val="0000FF"/>
                  <w:sz w:val="24"/>
                </w:rPr>
                <w:t>статьей 1</w:t>
              </w:r>
            </w:hyperlink>
            <w:r w:rsidRPr="00F46483">
              <w:rPr>
                <w:rFonts w:ascii="Times New Roman" w:hAnsi="Times New Roman" w:cs="Times New Roman"/>
                <w:sz w:val="24"/>
              </w:rPr>
              <w:t xml:space="preserve"> настоящего закона.</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4</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Проверки, предусмотренные </w:t>
            </w:r>
            <w:hyperlink w:anchor="P22">
              <w:r w:rsidRPr="00F46483">
                <w:rPr>
                  <w:rFonts w:ascii="Times New Roman" w:hAnsi="Times New Roman" w:cs="Times New Roman"/>
                  <w:color w:val="0000FF"/>
                  <w:sz w:val="24"/>
                </w:rPr>
                <w:t>статьей 1</w:t>
              </w:r>
            </w:hyperlink>
            <w:r w:rsidRPr="00F46483">
              <w:rPr>
                <w:rFonts w:ascii="Times New Roman" w:hAnsi="Times New Roman" w:cs="Times New Roman"/>
                <w:sz w:val="24"/>
              </w:rPr>
              <w:t xml:space="preserve"> настоящего закона, осуществляются в срок, не превышающий 60 дней со дня принятия решения об их проведении. Срок проверки может быть продлен Губернатором Смоленской области до 90 дней.</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5</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Проверка, предусмотренная </w:t>
            </w:r>
            <w:hyperlink w:anchor="P26">
              <w:r w:rsidRPr="00F46483">
                <w:rPr>
                  <w:rFonts w:ascii="Times New Roman" w:hAnsi="Times New Roman" w:cs="Times New Roman"/>
                  <w:color w:val="0000FF"/>
                  <w:sz w:val="24"/>
                </w:rPr>
                <w:t>пунктом 2 статьи 1</w:t>
              </w:r>
            </w:hyperlink>
            <w:r w:rsidRPr="00F46483">
              <w:rPr>
                <w:rFonts w:ascii="Times New Roman" w:hAnsi="Times New Roman" w:cs="Times New Roman"/>
                <w:sz w:val="24"/>
              </w:rPr>
              <w:t xml:space="preserve"> настоящего закона, предусматривает:</w:t>
            </w:r>
          </w:p>
          <w:p w:rsidR="00F46483" w:rsidRPr="00F46483" w:rsidRDefault="00F46483">
            <w:pPr>
              <w:spacing w:before="240" w:after="1" w:line="240" w:lineRule="auto"/>
              <w:ind w:firstLine="540"/>
              <w:jc w:val="both"/>
              <w:rPr>
                <w:rFonts w:ascii="Times New Roman" w:hAnsi="Times New Roman" w:cs="Times New Roman"/>
              </w:rPr>
            </w:pPr>
            <w:bookmarkStart w:id="2" w:name="P53"/>
            <w:bookmarkEnd w:id="2"/>
            <w:r w:rsidRPr="00F46483">
              <w:rPr>
                <w:rFonts w:ascii="Times New Roman" w:hAnsi="Times New Roman" w:cs="Times New Roman"/>
                <w:sz w:val="24"/>
              </w:rPr>
              <w:t>1) истребование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сведений:</w:t>
            </w:r>
          </w:p>
          <w:p w:rsidR="00F46483" w:rsidRPr="00F46483" w:rsidRDefault="00F46483">
            <w:pPr>
              <w:spacing w:before="240" w:after="1" w:line="240" w:lineRule="auto"/>
              <w:ind w:firstLine="540"/>
              <w:jc w:val="both"/>
              <w:rPr>
                <w:rFonts w:ascii="Times New Roman" w:hAnsi="Times New Roman" w:cs="Times New Roman"/>
              </w:rPr>
            </w:pPr>
            <w:bookmarkStart w:id="3" w:name="P54"/>
            <w:bookmarkEnd w:id="3"/>
            <w:proofErr w:type="gramStart"/>
            <w:r w:rsidRPr="00F46483">
              <w:rPr>
                <w:rFonts w:ascii="Times New Roman" w:hAnsi="Times New Roman" w:cs="Times New Roman"/>
                <w:sz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rsidRPr="00F46483">
              <w:rPr>
                <w:rFonts w:ascii="Times New Roman" w:hAnsi="Times New Roman" w:cs="Times New Roman"/>
                <w:sz w:val="24"/>
              </w:rPr>
              <w:t xml:space="preserve">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w:t>
            </w:r>
          </w:p>
          <w:p w:rsidR="00F46483" w:rsidRPr="00F46483" w:rsidRDefault="00F46483">
            <w:pPr>
              <w:spacing w:after="1" w:line="240" w:lineRule="auto"/>
              <w:jc w:val="both"/>
              <w:rPr>
                <w:rFonts w:ascii="Times New Roman" w:hAnsi="Times New Roman" w:cs="Times New Roman"/>
              </w:rPr>
            </w:pPr>
            <w:r w:rsidRPr="00F46483">
              <w:rPr>
                <w:rFonts w:ascii="Times New Roman" w:hAnsi="Times New Roman" w:cs="Times New Roman"/>
                <w:sz w:val="24"/>
              </w:rPr>
              <w:t xml:space="preserve">(в ред. </w:t>
            </w:r>
            <w:hyperlink r:id="rId14">
              <w:r w:rsidRPr="00F46483">
                <w:rPr>
                  <w:rFonts w:ascii="Times New Roman" w:hAnsi="Times New Roman" w:cs="Times New Roman"/>
                  <w:color w:val="0000FF"/>
                  <w:sz w:val="24"/>
                </w:rPr>
                <w:t>закона</w:t>
              </w:r>
            </w:hyperlink>
            <w:r w:rsidRPr="00F46483">
              <w:rPr>
                <w:rFonts w:ascii="Times New Roman" w:hAnsi="Times New Roman" w:cs="Times New Roman"/>
                <w:sz w:val="24"/>
              </w:rPr>
              <w:t xml:space="preserve"> Смоленской области от 26.05.2022 N 37-з)</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б) об источниках получения средств, за счет которых совершена сделка, указанная в </w:t>
            </w:r>
            <w:hyperlink w:anchor="P54">
              <w:r w:rsidRPr="00F46483">
                <w:rPr>
                  <w:rFonts w:ascii="Times New Roman" w:hAnsi="Times New Roman" w:cs="Times New Roman"/>
                  <w:color w:val="0000FF"/>
                  <w:sz w:val="24"/>
                </w:rPr>
                <w:t>подпункте "а"</w:t>
              </w:r>
            </w:hyperlink>
            <w:r w:rsidRPr="00F46483">
              <w:rPr>
                <w:rFonts w:ascii="Times New Roman" w:hAnsi="Times New Roman" w:cs="Times New Roman"/>
                <w:sz w:val="24"/>
              </w:rPr>
              <w:t xml:space="preserve"> настоящего пункта;</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2) проверку достоверности и полноты сведений, предусмотренных </w:t>
            </w:r>
            <w:hyperlink w:anchor="P26">
              <w:r w:rsidRPr="00F46483">
                <w:rPr>
                  <w:rFonts w:ascii="Times New Roman" w:hAnsi="Times New Roman" w:cs="Times New Roman"/>
                  <w:color w:val="0000FF"/>
                  <w:sz w:val="24"/>
                </w:rPr>
                <w:t>пунктом 2 статьи 1</w:t>
              </w:r>
            </w:hyperlink>
            <w:r w:rsidRPr="00F46483">
              <w:rPr>
                <w:rFonts w:ascii="Times New Roman" w:hAnsi="Times New Roman" w:cs="Times New Roman"/>
                <w:sz w:val="24"/>
              </w:rPr>
              <w:t xml:space="preserve"> настоящего закона и </w:t>
            </w:r>
            <w:hyperlink w:anchor="P53">
              <w:r w:rsidRPr="00F46483">
                <w:rPr>
                  <w:rFonts w:ascii="Times New Roman" w:hAnsi="Times New Roman" w:cs="Times New Roman"/>
                  <w:color w:val="0000FF"/>
                  <w:sz w:val="24"/>
                </w:rPr>
                <w:t>пунктом 1</w:t>
              </w:r>
            </w:hyperlink>
            <w:r w:rsidRPr="00F46483">
              <w:rPr>
                <w:rFonts w:ascii="Times New Roman" w:hAnsi="Times New Roman" w:cs="Times New Roman"/>
                <w:sz w:val="24"/>
              </w:rPr>
              <w:t xml:space="preserve"> настоящей статьи.</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6</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r w:rsidRPr="00F46483">
              <w:rPr>
                <w:rFonts w:ascii="Times New Roman" w:hAnsi="Times New Roman" w:cs="Times New Roman"/>
                <w:sz w:val="24"/>
              </w:rPr>
              <w:t>1. При осуществлении проверки уполномоченное подразделение вправе:</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1) проводить беседу с гражданином, претендующим на замещение муниципальной </w:t>
            </w:r>
            <w:r w:rsidRPr="00F46483">
              <w:rPr>
                <w:rFonts w:ascii="Times New Roman" w:hAnsi="Times New Roman" w:cs="Times New Roman"/>
                <w:sz w:val="24"/>
              </w:rPr>
              <w:lastRenderedPageBreak/>
              <w:t>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
          <w:p w:rsidR="00F46483" w:rsidRPr="00F46483" w:rsidRDefault="00F46483">
            <w:pPr>
              <w:spacing w:before="240" w:after="1" w:line="240" w:lineRule="auto"/>
              <w:ind w:firstLine="540"/>
              <w:jc w:val="both"/>
              <w:rPr>
                <w:rFonts w:ascii="Times New Roman" w:hAnsi="Times New Roman" w:cs="Times New Roman"/>
              </w:rPr>
            </w:pPr>
            <w:proofErr w:type="gramStart"/>
            <w:r w:rsidRPr="00F46483">
              <w:rPr>
                <w:rFonts w:ascii="Times New Roman" w:hAnsi="Times New Roman" w:cs="Times New Roman"/>
                <w:sz w:val="24"/>
              </w:rPr>
              <w:t>2) изучать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сведения о доходах, об имуществе и обязательствах имущественного характера и (или) сведения о расходах и дополнительные материалы, которые приобщаются к материалам проверки;</w:t>
            </w:r>
            <w:proofErr w:type="gramEnd"/>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3) получать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пояснения по представленным им сведениям о доходах, об имуществе и обязательствах имущественного характера и (или) сведениям о расходах и материалам;</w:t>
            </w:r>
          </w:p>
          <w:p w:rsidR="00F46483" w:rsidRPr="00F46483" w:rsidRDefault="00F46483">
            <w:pPr>
              <w:spacing w:before="240" w:after="1" w:line="240" w:lineRule="auto"/>
              <w:ind w:firstLine="540"/>
              <w:jc w:val="both"/>
              <w:rPr>
                <w:rFonts w:ascii="Times New Roman" w:hAnsi="Times New Roman" w:cs="Times New Roman"/>
              </w:rPr>
            </w:pPr>
            <w:bookmarkStart w:id="4" w:name="P65"/>
            <w:bookmarkEnd w:id="4"/>
            <w:proofErr w:type="gramStart"/>
            <w:r w:rsidRPr="00F46483">
              <w:rPr>
                <w:rFonts w:ascii="Times New Roman" w:hAnsi="Times New Roman" w:cs="Times New Roman"/>
                <w:sz w:val="24"/>
              </w:rPr>
              <w:t>4) направлять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 операторам информационных систем, в которых осуществляется</w:t>
            </w:r>
            <w:proofErr w:type="gramEnd"/>
            <w:r w:rsidRPr="00F46483">
              <w:rPr>
                <w:rFonts w:ascii="Times New Roman" w:hAnsi="Times New Roman" w:cs="Times New Roman"/>
                <w:sz w:val="24"/>
              </w:rPr>
              <w:t xml:space="preserve"> </w:t>
            </w:r>
            <w:proofErr w:type="gramStart"/>
            <w:r w:rsidRPr="00F46483">
              <w:rPr>
                <w:rFonts w:ascii="Times New Roman" w:hAnsi="Times New Roman" w:cs="Times New Roman"/>
                <w:sz w:val="24"/>
              </w:rPr>
              <w:t>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и (или) сведениях о расходах гражданина, претендующего на</w:t>
            </w:r>
            <w:proofErr w:type="gramEnd"/>
            <w:r w:rsidRPr="00F46483">
              <w:rPr>
                <w:rFonts w:ascii="Times New Roman" w:hAnsi="Times New Roman" w:cs="Times New Roman"/>
                <w:sz w:val="24"/>
              </w:rPr>
              <w:t xml:space="preserve">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а также об источниках получения расходуемых средств;</w:t>
            </w:r>
          </w:p>
          <w:p w:rsidR="00F46483" w:rsidRPr="00F46483" w:rsidRDefault="00F46483">
            <w:pPr>
              <w:spacing w:after="1" w:line="240" w:lineRule="auto"/>
              <w:jc w:val="both"/>
              <w:rPr>
                <w:rFonts w:ascii="Times New Roman" w:hAnsi="Times New Roman" w:cs="Times New Roman"/>
              </w:rPr>
            </w:pPr>
            <w:r w:rsidRPr="00F46483">
              <w:rPr>
                <w:rFonts w:ascii="Times New Roman" w:hAnsi="Times New Roman" w:cs="Times New Roman"/>
                <w:sz w:val="24"/>
              </w:rPr>
              <w:t xml:space="preserve">(в ред. </w:t>
            </w:r>
            <w:hyperlink r:id="rId15">
              <w:r w:rsidRPr="00F46483">
                <w:rPr>
                  <w:rFonts w:ascii="Times New Roman" w:hAnsi="Times New Roman" w:cs="Times New Roman"/>
                  <w:color w:val="0000FF"/>
                  <w:sz w:val="24"/>
                </w:rPr>
                <w:t>закона</w:t>
              </w:r>
            </w:hyperlink>
            <w:r w:rsidRPr="00F46483">
              <w:rPr>
                <w:rFonts w:ascii="Times New Roman" w:hAnsi="Times New Roman" w:cs="Times New Roman"/>
                <w:sz w:val="24"/>
              </w:rPr>
              <w:t xml:space="preserve"> Смоленской области от 11.02.2021 N 7-з)</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5) осуществлять анализ сведений, представленных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в соответствии с федеральным и областным законодательством о противодействии коррупции.</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2. В запросе, предусмотренном </w:t>
            </w:r>
            <w:hyperlink w:anchor="P65">
              <w:r w:rsidRPr="00F46483">
                <w:rPr>
                  <w:rFonts w:ascii="Times New Roman" w:hAnsi="Times New Roman" w:cs="Times New Roman"/>
                  <w:color w:val="0000FF"/>
                  <w:sz w:val="24"/>
                </w:rPr>
                <w:t>пунктом 4 части 1</w:t>
              </w:r>
            </w:hyperlink>
            <w:r w:rsidRPr="00F46483">
              <w:rPr>
                <w:rFonts w:ascii="Times New Roman" w:hAnsi="Times New Roman" w:cs="Times New Roman"/>
                <w:sz w:val="24"/>
              </w:rPr>
              <w:t xml:space="preserve"> настоящей статьи, указываются:</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1) фамилия, имя, отчество руководителя государственного органа или организации, в которые направляется запрос;</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2) реквизиты нормативного правового акта, на основании которого направляется запрос;</w:t>
            </w:r>
          </w:p>
          <w:p w:rsidR="00F46483" w:rsidRPr="00F46483" w:rsidRDefault="00F46483">
            <w:pPr>
              <w:spacing w:before="240" w:after="1" w:line="240" w:lineRule="auto"/>
              <w:ind w:firstLine="540"/>
              <w:jc w:val="both"/>
              <w:rPr>
                <w:rFonts w:ascii="Times New Roman" w:hAnsi="Times New Roman" w:cs="Times New Roman"/>
              </w:rPr>
            </w:pPr>
            <w:proofErr w:type="gramStart"/>
            <w:r w:rsidRPr="00F46483">
              <w:rPr>
                <w:rFonts w:ascii="Times New Roman" w:hAnsi="Times New Roman" w:cs="Times New Roman"/>
                <w:sz w:val="24"/>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w:t>
            </w:r>
            <w:r w:rsidRPr="00F46483">
              <w:rPr>
                <w:rFonts w:ascii="Times New Roman" w:hAnsi="Times New Roman" w:cs="Times New Roman"/>
                <w:sz w:val="24"/>
              </w:rPr>
              <w:lastRenderedPageBreak/>
              <w:t>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сведения о доходах, об имуществе</w:t>
            </w:r>
            <w:proofErr w:type="gramEnd"/>
            <w:r w:rsidRPr="00F46483">
              <w:rPr>
                <w:rFonts w:ascii="Times New Roman" w:hAnsi="Times New Roman" w:cs="Times New Roman"/>
                <w:sz w:val="24"/>
              </w:rPr>
              <w:t xml:space="preserve"> и обязательствах имущественного характера и (или) </w:t>
            </w:r>
            <w:proofErr w:type="gramStart"/>
            <w:r w:rsidRPr="00F46483">
              <w:rPr>
                <w:rFonts w:ascii="Times New Roman" w:hAnsi="Times New Roman" w:cs="Times New Roman"/>
                <w:sz w:val="24"/>
              </w:rPr>
              <w:t>сведения</w:t>
            </w:r>
            <w:proofErr w:type="gramEnd"/>
            <w:r w:rsidRPr="00F46483">
              <w:rPr>
                <w:rFonts w:ascii="Times New Roman" w:hAnsi="Times New Roman" w:cs="Times New Roman"/>
                <w:sz w:val="24"/>
              </w:rPr>
              <w:t xml:space="preserve"> о расходах которых проверяются;</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4) содержание и объем сведений, подлежащих проверке;</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5) срок представления запрашиваемых сведений;</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6) фамилия, инициалы и номер телефона лица, подготовившего запрос.</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7</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r w:rsidRPr="00F46483">
              <w:rPr>
                <w:rFonts w:ascii="Times New Roman" w:hAnsi="Times New Roman" w:cs="Times New Roman"/>
                <w:sz w:val="24"/>
              </w:rPr>
              <w:t>Уполномоченное подразделение при осуществлении проверки обеспечивает:</w:t>
            </w:r>
          </w:p>
          <w:p w:rsidR="00F46483" w:rsidRPr="00F46483" w:rsidRDefault="00F46483">
            <w:pPr>
              <w:spacing w:before="240" w:after="1" w:line="240" w:lineRule="auto"/>
              <w:ind w:firstLine="540"/>
              <w:jc w:val="both"/>
              <w:rPr>
                <w:rFonts w:ascii="Times New Roman" w:hAnsi="Times New Roman" w:cs="Times New Roman"/>
              </w:rPr>
            </w:pPr>
            <w:proofErr w:type="gramStart"/>
            <w:r w:rsidRPr="00F46483">
              <w:rPr>
                <w:rFonts w:ascii="Times New Roman" w:hAnsi="Times New Roman" w:cs="Times New Roman"/>
                <w:sz w:val="24"/>
              </w:rPr>
              <w:t xml:space="preserve">1) уведомление в письменной форме гражданина, претендующего на замещение муниципальной должности, должности Главы Администрации муниципального образования по контракту, или лица, замещающего муниципальную должность, должность Главы Администрации муниципального образования по контракту, о начале в отношении него проверки и разъяснение ему содержания </w:t>
            </w:r>
            <w:hyperlink w:anchor="P80">
              <w:r w:rsidRPr="00F46483">
                <w:rPr>
                  <w:rFonts w:ascii="Times New Roman" w:hAnsi="Times New Roman" w:cs="Times New Roman"/>
                  <w:color w:val="0000FF"/>
                  <w:sz w:val="24"/>
                </w:rPr>
                <w:t>пункта 2</w:t>
              </w:r>
            </w:hyperlink>
            <w:r w:rsidRPr="00F46483">
              <w:rPr>
                <w:rFonts w:ascii="Times New Roman" w:hAnsi="Times New Roman" w:cs="Times New Roman"/>
                <w:sz w:val="24"/>
              </w:rPr>
              <w:t xml:space="preserve"> настоящей статьи - в течение двух рабочих дней со дня получения решения, указанного в </w:t>
            </w:r>
            <w:hyperlink w:anchor="P31">
              <w:r w:rsidRPr="00F46483">
                <w:rPr>
                  <w:rFonts w:ascii="Times New Roman" w:hAnsi="Times New Roman" w:cs="Times New Roman"/>
                  <w:color w:val="0000FF"/>
                  <w:sz w:val="24"/>
                </w:rPr>
                <w:t>части 1 статьи 2</w:t>
              </w:r>
            </w:hyperlink>
            <w:r w:rsidRPr="00F46483">
              <w:rPr>
                <w:rFonts w:ascii="Times New Roman" w:hAnsi="Times New Roman" w:cs="Times New Roman"/>
                <w:sz w:val="24"/>
              </w:rPr>
              <w:t xml:space="preserve"> настоящего</w:t>
            </w:r>
            <w:proofErr w:type="gramEnd"/>
            <w:r w:rsidRPr="00F46483">
              <w:rPr>
                <w:rFonts w:ascii="Times New Roman" w:hAnsi="Times New Roman" w:cs="Times New Roman"/>
                <w:sz w:val="24"/>
              </w:rPr>
              <w:t xml:space="preserve"> закона;</w:t>
            </w:r>
          </w:p>
          <w:p w:rsidR="00F46483" w:rsidRPr="00F46483" w:rsidRDefault="00F46483">
            <w:pPr>
              <w:spacing w:before="240" w:after="1" w:line="240" w:lineRule="auto"/>
              <w:ind w:firstLine="540"/>
              <w:jc w:val="both"/>
              <w:rPr>
                <w:rFonts w:ascii="Times New Roman" w:hAnsi="Times New Roman" w:cs="Times New Roman"/>
              </w:rPr>
            </w:pPr>
            <w:bookmarkStart w:id="5" w:name="P80"/>
            <w:bookmarkEnd w:id="5"/>
            <w:proofErr w:type="gramStart"/>
            <w:r w:rsidRPr="00F46483">
              <w:rPr>
                <w:rFonts w:ascii="Times New Roman" w:hAnsi="Times New Roman" w:cs="Times New Roman"/>
                <w:sz w:val="24"/>
              </w:rPr>
              <w:t xml:space="preserve">2) проведение в случае обращения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в соответствии с областным </w:t>
            </w:r>
            <w:hyperlink r:id="rId16">
              <w:r w:rsidRPr="00F46483">
                <w:rPr>
                  <w:rFonts w:ascii="Times New Roman" w:hAnsi="Times New Roman" w:cs="Times New Roman"/>
                  <w:color w:val="0000FF"/>
                  <w:sz w:val="24"/>
                </w:rPr>
                <w:t>законом</w:t>
              </w:r>
            </w:hyperlink>
            <w:r w:rsidRPr="00F46483">
              <w:rPr>
                <w:rFonts w:ascii="Times New Roman" w:hAnsi="Times New Roman" w:cs="Times New Roman"/>
                <w:sz w:val="24"/>
              </w:rPr>
              <w:t xml:space="preserve"> "О представлении в Смоленской области гражданами, претендующими на замещение муниципальной</w:t>
            </w:r>
            <w:proofErr w:type="gramEnd"/>
            <w:r w:rsidRPr="00F46483">
              <w:rPr>
                <w:rFonts w:ascii="Times New Roman" w:hAnsi="Times New Roman" w:cs="Times New Roman"/>
                <w:sz w:val="24"/>
              </w:rPr>
              <w:t xml:space="preserve"> </w:t>
            </w:r>
            <w:proofErr w:type="gramStart"/>
            <w:r w:rsidRPr="00F46483">
              <w:rPr>
                <w:rFonts w:ascii="Times New Roman" w:hAnsi="Times New Roman" w:cs="Times New Roman"/>
                <w:sz w:val="24"/>
              </w:rPr>
              <w:t>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подлежат проверке, - в течение семи рабочих дней со дня обращения гражданина</w:t>
            </w:r>
            <w:proofErr w:type="gramEnd"/>
            <w:r w:rsidRPr="00F46483">
              <w:rPr>
                <w:rFonts w:ascii="Times New Roman" w:hAnsi="Times New Roman" w:cs="Times New Roman"/>
                <w:sz w:val="24"/>
              </w:rPr>
              <w:t xml:space="preserve">, </w:t>
            </w:r>
            <w:proofErr w:type="gramStart"/>
            <w:r w:rsidRPr="00F46483">
              <w:rPr>
                <w:rFonts w:ascii="Times New Roman" w:hAnsi="Times New Roman" w:cs="Times New Roman"/>
                <w:sz w:val="24"/>
              </w:rPr>
              <w:t>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а при наличии уважительной причины - в срок, согласованный с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roofErr w:type="gramEnd"/>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8</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r w:rsidRPr="00F46483">
              <w:rPr>
                <w:rFonts w:ascii="Times New Roman" w:hAnsi="Times New Roman" w:cs="Times New Roman"/>
                <w:sz w:val="24"/>
              </w:rPr>
              <w:t>1. Гражданин, претендующий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вправе:</w:t>
            </w:r>
          </w:p>
          <w:p w:rsidR="00F46483" w:rsidRPr="00F46483" w:rsidRDefault="00F46483">
            <w:pPr>
              <w:spacing w:before="240" w:after="1" w:line="240" w:lineRule="auto"/>
              <w:ind w:firstLine="540"/>
              <w:jc w:val="both"/>
              <w:rPr>
                <w:rFonts w:ascii="Times New Roman" w:hAnsi="Times New Roman" w:cs="Times New Roman"/>
              </w:rPr>
            </w:pPr>
            <w:bookmarkStart w:id="6" w:name="P85"/>
            <w:bookmarkEnd w:id="6"/>
            <w:r w:rsidRPr="00F46483">
              <w:rPr>
                <w:rFonts w:ascii="Times New Roman" w:hAnsi="Times New Roman" w:cs="Times New Roman"/>
                <w:sz w:val="24"/>
              </w:rPr>
              <w:t xml:space="preserve">1) давать пояснения в письменной форме: в ходе проверки; по вопросам, указанным в </w:t>
            </w:r>
            <w:hyperlink w:anchor="P80">
              <w:r w:rsidRPr="00F46483">
                <w:rPr>
                  <w:rFonts w:ascii="Times New Roman" w:hAnsi="Times New Roman" w:cs="Times New Roman"/>
                  <w:color w:val="0000FF"/>
                  <w:sz w:val="24"/>
                </w:rPr>
                <w:t>пункте 2 статьи 7</w:t>
              </w:r>
            </w:hyperlink>
            <w:r w:rsidRPr="00F46483">
              <w:rPr>
                <w:rFonts w:ascii="Times New Roman" w:hAnsi="Times New Roman" w:cs="Times New Roman"/>
                <w:sz w:val="24"/>
              </w:rPr>
              <w:t xml:space="preserve"> настоящего закона; по результатам проверки;</w:t>
            </w:r>
          </w:p>
          <w:p w:rsidR="00F46483" w:rsidRPr="00F46483" w:rsidRDefault="00F46483">
            <w:pPr>
              <w:spacing w:before="240" w:after="1" w:line="240" w:lineRule="auto"/>
              <w:ind w:firstLine="540"/>
              <w:jc w:val="both"/>
              <w:rPr>
                <w:rFonts w:ascii="Times New Roman" w:hAnsi="Times New Roman" w:cs="Times New Roman"/>
              </w:rPr>
            </w:pPr>
            <w:bookmarkStart w:id="7" w:name="P86"/>
            <w:bookmarkEnd w:id="7"/>
            <w:r w:rsidRPr="00F46483">
              <w:rPr>
                <w:rFonts w:ascii="Times New Roman" w:hAnsi="Times New Roman" w:cs="Times New Roman"/>
                <w:sz w:val="24"/>
              </w:rPr>
              <w:lastRenderedPageBreak/>
              <w:t>2) представлять дополнительные материалы и давать по ним пояснения в письменной форме;</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3) обращаться в уполномоченное подразделение с подлежащим удовлетворению ходатайством о проведении с ним беседы по вопросам, указанным в </w:t>
            </w:r>
            <w:hyperlink w:anchor="P80">
              <w:r w:rsidRPr="00F46483">
                <w:rPr>
                  <w:rFonts w:ascii="Times New Roman" w:hAnsi="Times New Roman" w:cs="Times New Roman"/>
                  <w:color w:val="0000FF"/>
                  <w:sz w:val="24"/>
                </w:rPr>
                <w:t>пункте 2 статьи 7</w:t>
              </w:r>
            </w:hyperlink>
            <w:r w:rsidRPr="00F46483">
              <w:rPr>
                <w:rFonts w:ascii="Times New Roman" w:hAnsi="Times New Roman" w:cs="Times New Roman"/>
                <w:sz w:val="24"/>
              </w:rPr>
              <w:t xml:space="preserve"> настоящего закона.</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2. Пояснения, указанные в </w:t>
            </w:r>
            <w:hyperlink w:anchor="P85">
              <w:r w:rsidRPr="00F46483">
                <w:rPr>
                  <w:rFonts w:ascii="Times New Roman" w:hAnsi="Times New Roman" w:cs="Times New Roman"/>
                  <w:color w:val="0000FF"/>
                  <w:sz w:val="24"/>
                </w:rPr>
                <w:t>пунктах 1</w:t>
              </w:r>
            </w:hyperlink>
            <w:r w:rsidRPr="00F46483">
              <w:rPr>
                <w:rFonts w:ascii="Times New Roman" w:hAnsi="Times New Roman" w:cs="Times New Roman"/>
                <w:sz w:val="24"/>
              </w:rPr>
              <w:t xml:space="preserve"> и </w:t>
            </w:r>
            <w:hyperlink w:anchor="P86">
              <w:r w:rsidRPr="00F46483">
                <w:rPr>
                  <w:rFonts w:ascii="Times New Roman" w:hAnsi="Times New Roman" w:cs="Times New Roman"/>
                  <w:color w:val="0000FF"/>
                  <w:sz w:val="24"/>
                </w:rPr>
                <w:t>2 части 1</w:t>
              </w:r>
            </w:hyperlink>
            <w:r w:rsidRPr="00F46483">
              <w:rPr>
                <w:rFonts w:ascii="Times New Roman" w:hAnsi="Times New Roman" w:cs="Times New Roman"/>
                <w:sz w:val="24"/>
              </w:rPr>
              <w:t xml:space="preserve"> настоящей статьи, приобщаются к материалам проверки.</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9</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r w:rsidRPr="00F46483">
              <w:rPr>
                <w:rFonts w:ascii="Times New Roman" w:hAnsi="Times New Roman" w:cs="Times New Roman"/>
                <w:sz w:val="24"/>
              </w:rPr>
              <w:t>1. Результаты проверки оформляются заключением, которое подписывается руководителем уполномоченного подразделения. По окончании проверки уполномоченное подразделение обязано ознакомить гражданина, претендующего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2. Заключение о результатах проверки представляется уполномоченным подразделением:</w:t>
            </w:r>
          </w:p>
          <w:p w:rsidR="00F46483" w:rsidRPr="00F46483" w:rsidRDefault="00F46483">
            <w:pPr>
              <w:spacing w:before="240" w:after="1" w:line="240" w:lineRule="auto"/>
              <w:ind w:firstLine="540"/>
              <w:jc w:val="both"/>
              <w:rPr>
                <w:rFonts w:ascii="Times New Roman" w:hAnsi="Times New Roman" w:cs="Times New Roman"/>
              </w:rPr>
            </w:pPr>
            <w:proofErr w:type="gramStart"/>
            <w:r w:rsidRPr="00F46483">
              <w:rPr>
                <w:rFonts w:ascii="Times New Roman" w:hAnsi="Times New Roman" w:cs="Times New Roman"/>
                <w:sz w:val="24"/>
              </w:rPr>
              <w:t>1) в отношении гражданина, претендующего на замещение муниципальной должности, должности Главы Администрации муниципального образования по контракту, - Губернатору Смоленской области и в орган местного самоуправления муниципального образования Смоленской области, уполномоченный принимать решение об избрании (назначении) гражданина на муниципальную должность или решение о назначении гражданина на должность Главы Администрации муниципального образования по контракту;</w:t>
            </w:r>
            <w:proofErr w:type="gramEnd"/>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2) в отношении лица, замещающего муниципальную должность, должность Главы Администрации муниципального образования по контракту, - Губернатору Смоленской области.</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3. </w:t>
            </w:r>
            <w:proofErr w:type="gramStart"/>
            <w:r w:rsidRPr="00F46483">
              <w:rPr>
                <w:rFonts w:ascii="Times New Roman" w:hAnsi="Times New Roman" w:cs="Times New Roman"/>
                <w:sz w:val="24"/>
              </w:rPr>
              <w:t>В заключении о результатах проверки должна содержаться информация о том, что сведения о 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достоверными и полными, либо о том, что сведения о</w:t>
            </w:r>
            <w:proofErr w:type="gramEnd"/>
            <w:r w:rsidRPr="00F46483">
              <w:rPr>
                <w:rFonts w:ascii="Times New Roman" w:hAnsi="Times New Roman" w:cs="Times New Roman"/>
                <w:sz w:val="24"/>
              </w:rPr>
              <w:t xml:space="preserve"> </w:t>
            </w:r>
            <w:proofErr w:type="gramStart"/>
            <w:r w:rsidRPr="00F46483">
              <w:rPr>
                <w:rFonts w:ascii="Times New Roman" w:hAnsi="Times New Roman" w:cs="Times New Roman"/>
                <w:sz w:val="24"/>
              </w:rPr>
              <w:t>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недостоверными и (или) неполными.</w:t>
            </w:r>
            <w:proofErr w:type="gramEnd"/>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4. </w:t>
            </w:r>
            <w:proofErr w:type="gramStart"/>
            <w:r w:rsidRPr="00F46483">
              <w:rPr>
                <w:rFonts w:ascii="Times New Roman" w:hAnsi="Times New Roman" w:cs="Times New Roman"/>
                <w:sz w:val="24"/>
              </w:rPr>
              <w:t>Заключение о результатах проверки с письменного согласия Губернатора Смоленской области представляется руководителем уполномоченного подразделения с одновременным уведомлением об этом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в отношении которых проводилась проверка, правоохранительным и иным государственным органам, органам местного самоуправления и их должностным лицам</w:t>
            </w:r>
            <w:proofErr w:type="gramEnd"/>
            <w:r w:rsidRPr="00F46483">
              <w:rPr>
                <w:rFonts w:ascii="Times New Roman" w:hAnsi="Times New Roman" w:cs="Times New Roman"/>
                <w:sz w:val="24"/>
              </w:rPr>
              <w:t xml:space="preserve">, </w:t>
            </w:r>
            <w:proofErr w:type="gramStart"/>
            <w:r w:rsidRPr="00F46483">
              <w:rPr>
                <w:rFonts w:ascii="Times New Roman" w:hAnsi="Times New Roman" w:cs="Times New Roman"/>
                <w:sz w:val="24"/>
              </w:rPr>
              <w:t xml:space="preserve">постоянно действующим руководящим органам политических партий и зарегистрированных в </w:t>
            </w:r>
            <w:r w:rsidRPr="00F46483">
              <w:rPr>
                <w:rFonts w:ascii="Times New Roman" w:hAnsi="Times New Roman" w:cs="Times New Roman"/>
                <w:sz w:val="24"/>
              </w:rPr>
              <w:lastRenderedPageBreak/>
              <w:t>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общероссийским средствам массовой информации и региональным средствам массовой информации, продукция которых предназначена для распространения на территории Смоленской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w:t>
            </w:r>
            <w:proofErr w:type="gramEnd"/>
            <w:r w:rsidRPr="00F46483">
              <w:rPr>
                <w:rFonts w:ascii="Times New Roman" w:hAnsi="Times New Roman" w:cs="Times New Roman"/>
                <w:sz w:val="24"/>
              </w:rPr>
              <w:t xml:space="preserve"> тайне.</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5. Материалы проверки хранятся в уполномоченном подразделении в течение трех лет со дня ее окончания, после чего передаются в архив.</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outlineLvl w:val="0"/>
              <w:rPr>
                <w:rFonts w:ascii="Times New Roman" w:hAnsi="Times New Roman" w:cs="Times New Roman"/>
              </w:rPr>
            </w:pPr>
            <w:r w:rsidRPr="00F46483">
              <w:rPr>
                <w:rFonts w:ascii="Times New Roman" w:hAnsi="Times New Roman" w:cs="Times New Roman"/>
                <w:sz w:val="24"/>
              </w:rPr>
              <w:t>Статья 10</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ind w:firstLine="540"/>
              <w:jc w:val="both"/>
              <w:rPr>
                <w:rFonts w:ascii="Times New Roman" w:hAnsi="Times New Roman" w:cs="Times New Roman"/>
              </w:rPr>
            </w:pPr>
            <w:r w:rsidRPr="00F46483">
              <w:rPr>
                <w:rFonts w:ascii="Times New Roman" w:hAnsi="Times New Roman" w:cs="Times New Roman"/>
                <w:sz w:val="24"/>
              </w:rPr>
              <w:t>1. Настоящий закон вступает в силу через десять дней после дня его официального опубликования.</w:t>
            </w:r>
          </w:p>
          <w:p w:rsidR="00F46483" w:rsidRPr="00F46483" w:rsidRDefault="00F46483">
            <w:pPr>
              <w:spacing w:before="240" w:after="1" w:line="240" w:lineRule="auto"/>
              <w:ind w:firstLine="540"/>
              <w:jc w:val="both"/>
              <w:rPr>
                <w:rFonts w:ascii="Times New Roman" w:hAnsi="Times New Roman" w:cs="Times New Roman"/>
              </w:rPr>
            </w:pPr>
            <w:r w:rsidRPr="00F46483">
              <w:rPr>
                <w:rFonts w:ascii="Times New Roman" w:hAnsi="Times New Roman" w:cs="Times New Roman"/>
                <w:sz w:val="24"/>
              </w:rPr>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w:t>
            </w:r>
            <w:hyperlink r:id="rId17">
              <w:r w:rsidRPr="00F46483">
                <w:rPr>
                  <w:rFonts w:ascii="Times New Roman" w:hAnsi="Times New Roman" w:cs="Times New Roman"/>
                  <w:color w:val="0000FF"/>
                  <w:sz w:val="24"/>
                </w:rPr>
                <w:t>закона</w:t>
              </w:r>
            </w:hyperlink>
            <w:r w:rsidRPr="00F46483">
              <w:rPr>
                <w:rFonts w:ascii="Times New Roman" w:hAnsi="Times New Roman" w:cs="Times New Roman"/>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46483" w:rsidRPr="00F46483" w:rsidRDefault="00F46483">
            <w:pPr>
              <w:spacing w:after="1" w:line="240" w:lineRule="auto"/>
              <w:jc w:val="both"/>
              <w:rPr>
                <w:rFonts w:ascii="Times New Roman" w:hAnsi="Times New Roman" w:cs="Times New Roman"/>
              </w:rPr>
            </w:pPr>
          </w:p>
          <w:p w:rsidR="00F46483" w:rsidRPr="00F46483" w:rsidRDefault="00F46483">
            <w:pPr>
              <w:spacing w:after="1" w:line="240" w:lineRule="auto"/>
              <w:jc w:val="right"/>
              <w:rPr>
                <w:rFonts w:ascii="Times New Roman" w:hAnsi="Times New Roman" w:cs="Times New Roman"/>
              </w:rPr>
            </w:pPr>
            <w:r w:rsidRPr="00F46483">
              <w:rPr>
                <w:rFonts w:ascii="Times New Roman" w:hAnsi="Times New Roman" w:cs="Times New Roman"/>
                <w:sz w:val="24"/>
              </w:rPr>
              <w:t>Губернатор</w:t>
            </w:r>
          </w:p>
          <w:p w:rsidR="00F46483" w:rsidRPr="00F46483" w:rsidRDefault="00F46483">
            <w:pPr>
              <w:spacing w:after="1" w:line="240" w:lineRule="auto"/>
              <w:jc w:val="right"/>
              <w:rPr>
                <w:rFonts w:ascii="Times New Roman" w:hAnsi="Times New Roman" w:cs="Times New Roman"/>
              </w:rPr>
            </w:pPr>
            <w:r w:rsidRPr="00F46483">
              <w:rPr>
                <w:rFonts w:ascii="Times New Roman" w:hAnsi="Times New Roman" w:cs="Times New Roman"/>
                <w:sz w:val="24"/>
              </w:rPr>
              <w:t>Смоленской области</w:t>
            </w:r>
          </w:p>
          <w:p w:rsidR="00F46483" w:rsidRPr="00F46483" w:rsidRDefault="00F46483">
            <w:pPr>
              <w:spacing w:after="1" w:line="240" w:lineRule="auto"/>
              <w:jc w:val="right"/>
              <w:rPr>
                <w:rFonts w:ascii="Times New Roman" w:hAnsi="Times New Roman" w:cs="Times New Roman"/>
              </w:rPr>
            </w:pPr>
            <w:r w:rsidRPr="00F46483">
              <w:rPr>
                <w:rFonts w:ascii="Times New Roman" w:hAnsi="Times New Roman" w:cs="Times New Roman"/>
                <w:sz w:val="24"/>
              </w:rPr>
              <w:t>А.В.ОСТРОВСКИЙ</w:t>
            </w:r>
          </w:p>
          <w:p w:rsidR="00F46483" w:rsidRPr="00F46483" w:rsidRDefault="00F46483">
            <w:pPr>
              <w:spacing w:after="1" w:line="240" w:lineRule="auto"/>
              <w:rPr>
                <w:rFonts w:ascii="Times New Roman" w:hAnsi="Times New Roman" w:cs="Times New Roman"/>
              </w:rPr>
            </w:pPr>
            <w:r w:rsidRPr="00F46483">
              <w:rPr>
                <w:rFonts w:ascii="Times New Roman" w:hAnsi="Times New Roman" w:cs="Times New Roman"/>
                <w:sz w:val="24"/>
              </w:rPr>
              <w:t>25 октября 2017 года</w:t>
            </w:r>
          </w:p>
          <w:p w:rsidR="00124F14" w:rsidRPr="00F46483" w:rsidRDefault="00F46483" w:rsidP="00F46483">
            <w:pPr>
              <w:spacing w:before="240" w:after="1" w:line="240" w:lineRule="auto"/>
              <w:rPr>
                <w:rFonts w:ascii="Times New Roman" w:hAnsi="Times New Roman" w:cs="Times New Roman"/>
                <w:color w:val="000000" w:themeColor="text1"/>
                <w:sz w:val="24"/>
                <w:szCs w:val="24"/>
              </w:rPr>
            </w:pPr>
            <w:r w:rsidRPr="00F46483">
              <w:rPr>
                <w:rFonts w:ascii="Times New Roman" w:hAnsi="Times New Roman" w:cs="Times New Roman"/>
                <w:sz w:val="24"/>
              </w:rPr>
              <w:t>N 107-з</w:t>
            </w:r>
            <w:bookmarkStart w:id="8" w:name="_GoBack"/>
            <w:bookmarkEnd w:id="8"/>
          </w:p>
        </w:tc>
        <w:tc>
          <w:tcPr>
            <w:tcW w:w="5103" w:type="dxa"/>
            <w:tcBorders>
              <w:top w:val="nil"/>
              <w:left w:val="nil"/>
              <w:bottom w:val="nil"/>
              <w:right w:val="nil"/>
            </w:tcBorders>
          </w:tcPr>
          <w:p w:rsidR="00124F14" w:rsidRPr="00F46483" w:rsidRDefault="00124F14">
            <w:pPr>
              <w:pStyle w:val="ConsPlusNormal"/>
              <w:jc w:val="right"/>
              <w:rPr>
                <w:rFonts w:ascii="Times New Roman" w:hAnsi="Times New Roman" w:cs="Times New Roman"/>
                <w:color w:val="000000" w:themeColor="text1"/>
                <w:sz w:val="24"/>
                <w:szCs w:val="24"/>
              </w:rPr>
            </w:pPr>
            <w:r w:rsidRPr="00F46483">
              <w:rPr>
                <w:rFonts w:ascii="Times New Roman" w:hAnsi="Times New Roman" w:cs="Times New Roman"/>
                <w:color w:val="000000" w:themeColor="text1"/>
                <w:sz w:val="24"/>
                <w:szCs w:val="24"/>
              </w:rPr>
              <w:lastRenderedPageBreak/>
              <w:t>№ 107-з</w:t>
            </w:r>
          </w:p>
        </w:tc>
      </w:tr>
    </w:tbl>
    <w:p w:rsidR="00124F14" w:rsidRPr="00F46483" w:rsidRDefault="00124F14">
      <w:pPr>
        <w:pStyle w:val="ConsPlusNormal"/>
        <w:pBdr>
          <w:top w:val="single" w:sz="6" w:space="0" w:color="auto"/>
        </w:pBdr>
        <w:spacing w:before="100" w:after="100"/>
        <w:jc w:val="both"/>
        <w:rPr>
          <w:rFonts w:ascii="Times New Roman" w:hAnsi="Times New Roman" w:cs="Times New Roman"/>
          <w:color w:val="000000" w:themeColor="text1"/>
          <w:sz w:val="24"/>
          <w:szCs w:val="24"/>
        </w:rPr>
      </w:pPr>
    </w:p>
    <w:sectPr w:rsidR="00124F14" w:rsidRPr="00F46483" w:rsidSect="00194DDB">
      <w:headerReference w:type="default" r:id="rId1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56" w:rsidRDefault="00866B56" w:rsidP="00194DDB">
      <w:pPr>
        <w:spacing w:after="0" w:line="240" w:lineRule="auto"/>
      </w:pPr>
      <w:r>
        <w:separator/>
      </w:r>
    </w:p>
  </w:endnote>
  <w:endnote w:type="continuationSeparator" w:id="0">
    <w:p w:rsidR="00866B56" w:rsidRDefault="00866B56" w:rsidP="0019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56" w:rsidRDefault="00866B56" w:rsidP="00194DDB">
      <w:pPr>
        <w:spacing w:after="0" w:line="240" w:lineRule="auto"/>
      </w:pPr>
      <w:r>
        <w:separator/>
      </w:r>
    </w:p>
  </w:footnote>
  <w:footnote w:type="continuationSeparator" w:id="0">
    <w:p w:rsidR="00866B56" w:rsidRDefault="00866B56" w:rsidP="0019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83244"/>
      <w:docPartObj>
        <w:docPartGallery w:val="Page Numbers (Top of Page)"/>
        <w:docPartUnique/>
      </w:docPartObj>
    </w:sdtPr>
    <w:sdtEndPr/>
    <w:sdtContent>
      <w:p w:rsidR="00194DDB" w:rsidRDefault="00194DDB">
        <w:pPr>
          <w:pStyle w:val="a3"/>
          <w:jc w:val="center"/>
        </w:pPr>
        <w:r>
          <w:fldChar w:fldCharType="begin"/>
        </w:r>
        <w:r>
          <w:instrText>PAGE   \* MERGEFORMAT</w:instrText>
        </w:r>
        <w:r>
          <w:fldChar w:fldCharType="separate"/>
        </w:r>
        <w:r w:rsidR="00F46483">
          <w:rPr>
            <w:noProof/>
          </w:rPr>
          <w:t>7</w:t>
        </w:r>
        <w:r>
          <w:fldChar w:fldCharType="end"/>
        </w:r>
      </w:p>
    </w:sdtContent>
  </w:sdt>
  <w:p w:rsidR="00194DDB" w:rsidRDefault="00194D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4F14"/>
    <w:rsid w:val="000642DC"/>
    <w:rsid w:val="00124F14"/>
    <w:rsid w:val="00194DDB"/>
    <w:rsid w:val="00866B56"/>
    <w:rsid w:val="00913C07"/>
    <w:rsid w:val="00F4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4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F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94D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4DDB"/>
  </w:style>
  <w:style w:type="paragraph" w:styleId="a5">
    <w:name w:val="footer"/>
    <w:basedOn w:val="a"/>
    <w:link w:val="a6"/>
    <w:uiPriority w:val="99"/>
    <w:unhideWhenUsed/>
    <w:rsid w:val="00194D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4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589CE3F9ADD07F9B79B7E384B7B2C7C86605A482A7D9758A36EA695BA6C6260683D60E699CD7365DF75A94FB7784CB15972A66F0C9654142D8EE0c7lEO" TargetMode="External"/><Relationship Id="rId13" Type="http://schemas.openxmlformats.org/officeDocument/2006/relationships/hyperlink" Target="consultantplus://offline/ref=98D589CE3F9ADD07F9B79B7E384B7B2C7C86605A482A7D9758A36EA695BA6C6260683D60E699CD7365DF75A941B7784CB15972A66F0C9654142D8EE0c7lE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8D589CE3F9ADD07F9B79B7E384B7B2C7C86605A48297C9F56A36EA695BA6C6260683D60E699CD7365DF75A948B7784CB15972A66F0C9654142D8EE0c7lEO" TargetMode="External"/><Relationship Id="rId12" Type="http://schemas.openxmlformats.org/officeDocument/2006/relationships/hyperlink" Target="consultantplus://offline/ref=98D589CE3F9ADD07F9B79B7E384B7B2C7C86605A482A7D9758A36EA695BA6C6260683D60E699CD7365DF75A940B7784CB15972A66F0C9654142D8EE0c7lEO" TargetMode="External"/><Relationship Id="rId17" Type="http://schemas.openxmlformats.org/officeDocument/2006/relationships/hyperlink" Target="consultantplus://offline/ref=98D589CE3F9ADD07F9B785732E2726267E893D504C2F70C802F368F1CAEA6A3732286339A7D8DE7261C177A84AcBlFO" TargetMode="External"/><Relationship Id="rId2" Type="http://schemas.microsoft.com/office/2007/relationships/stylesWithEffects" Target="stylesWithEffects.xml"/><Relationship Id="rId16" Type="http://schemas.openxmlformats.org/officeDocument/2006/relationships/hyperlink" Target="consultantplus://offline/ref=98D589CE3F9ADD07F9B79B7E384B7B2C7C86605A482B7F9D5CA46EA695BA6C6260683D60F499957F67DA6BA84CA22E1DF7c0lF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8D589CE3F9ADD07F9B79B7E384B7B2C7C86605A482B7F9D5CA46EA695BA6C6260683D60F499957F67DA6BA84CA22E1DF7c0lFO" TargetMode="External"/><Relationship Id="rId5" Type="http://schemas.openxmlformats.org/officeDocument/2006/relationships/footnotes" Target="footnotes.xml"/><Relationship Id="rId15" Type="http://schemas.openxmlformats.org/officeDocument/2006/relationships/hyperlink" Target="consultantplus://offline/ref=98D589CE3F9ADD07F9B79B7E384B7B2C7C86605A48297C9F56A36EA695BA6C6260683D60E699CD7365DF75A948B7784CB15972A66F0C9654142D8EE0c7lEO" TargetMode="External"/><Relationship Id="rId10" Type="http://schemas.openxmlformats.org/officeDocument/2006/relationships/hyperlink" Target="consultantplus://offline/ref=98D589CE3F9ADD07F9B79B7E384B7B2C7C86605A482B7F9D5CA46EA695BA6C6260683D60F499957F67DA6BA84CA22E1DF7c0l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D589CE3F9ADD07F9B785732E2726267E8E3B5E4E2F70C802F368F1CAEA6A3720283B3DA7D69423218A78AA4DA22C19EB0E7FA6c6l9O" TargetMode="External"/><Relationship Id="rId14" Type="http://schemas.openxmlformats.org/officeDocument/2006/relationships/hyperlink" Target="consultantplus://offline/ref=98D589CE3F9ADD07F9B79B7E384B7B2C7C86605A482A7D9758A36EA695BA6C6260683D60E699CD7365DF75AA48B7784CB15972A66F0C9654142D8EE0c7l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3274</Words>
  <Characters>18662</Characters>
  <Application>Microsoft Office Word</Application>
  <DocSecurity>0</DocSecurity>
  <Lines>155</Lines>
  <Paragraphs>43</Paragraphs>
  <ScaleCrop>false</ScaleCrop>
  <Company/>
  <LinksUpToDate>false</LinksUpToDate>
  <CharactersWithSpaces>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Клюшина</dc:creator>
  <cp:lastModifiedBy>Кваша Алексей Юрьевич</cp:lastModifiedBy>
  <cp:revision>3</cp:revision>
  <dcterms:created xsi:type="dcterms:W3CDTF">2021-04-21T12:41:00Z</dcterms:created>
  <dcterms:modified xsi:type="dcterms:W3CDTF">2023-04-25T14:38:00Z</dcterms:modified>
</cp:coreProperties>
</file>