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4" w:rsidRPr="00AC01E2" w:rsidRDefault="00826C2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br/>
      </w:r>
    </w:p>
    <w:p w:rsidR="00826C24" w:rsidRPr="00AC01E2" w:rsidRDefault="00826C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26C24" w:rsidRPr="00AC01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C24" w:rsidRPr="00AC01E2" w:rsidRDefault="008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sz w:val="24"/>
                <w:szCs w:val="24"/>
              </w:rPr>
              <w:t>28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C24" w:rsidRPr="00AC01E2" w:rsidRDefault="00826C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sz w:val="24"/>
                <w:szCs w:val="24"/>
              </w:rPr>
              <w:t>N 77-з</w:t>
            </w:r>
          </w:p>
        </w:tc>
      </w:tr>
    </w:tbl>
    <w:p w:rsidR="00826C24" w:rsidRPr="00AC01E2" w:rsidRDefault="00826C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ОБ ОТДЕЛЬНЫХ ВОПРОСАХ ОСУЩЕСТВЛЕНИЯ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РАСХОДАМИ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>ЛИЦ, ЗАМЕЩАЮЩИХ ГОСУДАРСТВЕННЫЕ ДОЛЖНОСТИ СМОЛЕНСКОЙ</w:t>
      </w:r>
      <w:proofErr w:type="gramEnd"/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ОБЛАСТИ, ГОСУДАРСТВЕННЫХ ГРАЖДАНСКИХ СЛУЖАЩИХ СМОЛЕНСКОЙ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ОБЛАСТИ, ЛИЦ, ЗАМЕЩАЮЩИХ МУНИЦИПАЛЬНЫЕ ДОЛЖНОСТИ,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МУНИЦИПАЛЬНЫХ СЛУЖАЩИХ, А ТАКЖЕ ЗА РАСХОДАМИ ИХ СУПРУГ</w:t>
      </w:r>
    </w:p>
    <w:p w:rsidR="00826C24" w:rsidRPr="00AC01E2" w:rsidRDefault="00826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(СУПРУГОВ) И НЕСОВЕРШЕННОЛЕТНИХ ДЕТЕЙ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28 мая 2015 года</w:t>
      </w:r>
    </w:p>
    <w:p w:rsidR="00826C24" w:rsidRPr="00AC01E2" w:rsidRDefault="00826C2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826C24" w:rsidRPr="00AC01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24" w:rsidRPr="00AC01E2" w:rsidRDefault="008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24" w:rsidRPr="00AC01E2" w:rsidRDefault="008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10.12.2015 </w:t>
            </w:r>
            <w:hyperlink r:id="rId7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15.11.2018 </w:t>
            </w:r>
            <w:hyperlink r:id="rId8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20.12.2018 </w:t>
            </w:r>
            <w:hyperlink r:id="rId9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19.12.2019 </w:t>
            </w:r>
            <w:hyperlink r:id="rId10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29.09.2021 </w:t>
            </w:r>
            <w:hyperlink r:id="rId11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21.10.2021 </w:t>
            </w:r>
            <w:hyperlink r:id="rId12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138-з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26.05.2022 </w:t>
            </w:r>
            <w:hyperlink r:id="rId13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30.06.2022 </w:t>
            </w:r>
            <w:hyperlink r:id="rId14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25.04.2023 </w:t>
            </w:r>
            <w:hyperlink r:id="rId15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26C24" w:rsidRPr="00AC01E2" w:rsidRDefault="0082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14.12.2023 </w:t>
            </w:r>
            <w:hyperlink r:id="rId16">
              <w:r w:rsidRPr="00AC0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131-з</w:t>
              </w:r>
            </w:hyperlink>
            <w:r w:rsidRPr="00AC01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24" w:rsidRPr="00AC01E2" w:rsidRDefault="008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Статья 1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федеральным </w:t>
      </w:r>
      <w:hyperlink r:id="rId17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1) порядок принятия Губернатором Смоленской области либо уполномоченным им должностным лицом решения об осуществлении контроля за соответствием расходов лиц, замещающих государственные должности Смоленской области, указанные в </w:t>
      </w:r>
      <w:hyperlink w:anchor="P32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настоящего закона, государственных гражданских служащих Смоленской области, замещающих должности государственной гражданской службы Смоленской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государственные гражданские служащие), лиц, замещающих муниципальные должности, муниципальных 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 (далее - муниципальные служащие),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-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расходами);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Смоленской области от 10.12.2015 N 173-з)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lastRenderedPageBreak/>
        <w:t>2)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осуществляющий (осуществляющие) контроль за расходами.</w:t>
      </w:r>
      <w:proofErr w:type="gramEnd"/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C01E2">
        <w:rPr>
          <w:rFonts w:ascii="Times New Roman" w:hAnsi="Times New Roman" w:cs="Times New Roman"/>
          <w:sz w:val="24"/>
          <w:szCs w:val="24"/>
        </w:rPr>
        <w:t>Статья 2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 Смоленской области: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председателя Контрольно-счетной палаты Смоленской области, аудитора Контрольно-счетной палаты Смоленской области, первого заместителя председателя Правительства Смоленской области, заместителя председателя Правительства Смоленской области, заместителя председателя Правительства Смоленской области - руководителя Аппарата Правительства Смоленской области, заместителя председателя Правительства Смоленской области - министра (далее - лица, замещающие государственные должности Смоленской области), государственные гражданские служащие, лица, замещающие муниципальные должности, муниципальные служащие обязаны ежегодно представлять сведения о своих расходах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10.12.2015 </w:t>
      </w:r>
      <w:hyperlink r:id="rId19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173-з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15.11.2018 </w:t>
      </w:r>
      <w:hyperlink r:id="rId20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126-з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20.12.2018 </w:t>
      </w:r>
      <w:hyperlink r:id="rId21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138-з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19.12.2019 </w:t>
      </w:r>
      <w:hyperlink r:id="rId22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136-з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29.09.2021 </w:t>
      </w:r>
      <w:hyperlink r:id="rId23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126-з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21.10.2021 </w:t>
      </w:r>
      <w:hyperlink r:id="rId24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138-з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26.05.2022 </w:t>
      </w:r>
      <w:hyperlink r:id="rId25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37-з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30.06.2022 </w:t>
      </w:r>
      <w:hyperlink r:id="rId26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78-з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25.04.2023 </w:t>
      </w:r>
      <w:hyperlink r:id="rId27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49-з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, от 14.12.2023 </w:t>
      </w:r>
      <w:hyperlink r:id="rId28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N 131-з</w:t>
        </w:r>
      </w:hyperlink>
      <w:r w:rsidRPr="00AC01E2">
        <w:rPr>
          <w:rFonts w:ascii="Times New Roman" w:hAnsi="Times New Roman" w:cs="Times New Roman"/>
          <w:sz w:val="24"/>
          <w:szCs w:val="24"/>
        </w:rPr>
        <w:t>)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Статья 3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Решение об осуществлении контроля за расходами лиц, замещающих государственные должности Смоленской области, государственных гражданских служащих, лиц, замещающих муниципальные должности, муниципальных служащих, а также за расходами их супруг (супругов) и несовершеннолетних детей принимается Губернатором Смоленской области либо уполномоченным им должностным лицом в </w:t>
      </w:r>
      <w:hyperlink r:id="rId29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C01E2">
        <w:rPr>
          <w:rFonts w:ascii="Times New Roman" w:hAnsi="Times New Roman" w:cs="Times New Roman"/>
          <w:sz w:val="24"/>
          <w:szCs w:val="24"/>
        </w:rPr>
        <w:t>, определяемом указом Губернатора Смоленской области, отдельно в отношении каждого такого лица и оформляется в письменной форме.</w:t>
      </w:r>
      <w:proofErr w:type="gramEnd"/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Смоленской области от 10.12.2015 N 173-з)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Статья 4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Статья 5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через десять дней после дня его официального опубликования.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2. Со дня вступления в силу настоящего областного закона признать утратившими силу: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1) областной </w:t>
      </w:r>
      <w:hyperlink r:id="rId31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от 30 мая 2013 года N 52-з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их супруг (супругов) и несовершеннолетних детей" (Вестник Смоленской областной Думы и Администрации Смоленской области, 2013, N 6 (часть II), стр. 39);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2) областной </w:t>
      </w:r>
      <w:hyperlink r:id="rId32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от 31 октября 2013 года N 110-з "О внесении изменений в приложение 1 к областному закону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N 10 (часть II), стр. 82);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3) областной </w:t>
      </w:r>
      <w:hyperlink r:id="rId33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от 24 апреля 2014 года N 39-з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4 (часть I), стр. 40);</w:t>
      </w:r>
    </w:p>
    <w:p w:rsidR="00826C24" w:rsidRPr="00AC01E2" w:rsidRDefault="00826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E2">
        <w:rPr>
          <w:rFonts w:ascii="Times New Roman" w:hAnsi="Times New Roman" w:cs="Times New Roman"/>
          <w:sz w:val="24"/>
          <w:szCs w:val="24"/>
        </w:rPr>
        <w:t xml:space="preserve">4) областной </w:t>
      </w:r>
      <w:hyperlink r:id="rId34">
        <w:r w:rsidRPr="00AC01E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01E2">
        <w:rPr>
          <w:rFonts w:ascii="Times New Roman" w:hAnsi="Times New Roman" w:cs="Times New Roman"/>
          <w:sz w:val="24"/>
          <w:szCs w:val="24"/>
        </w:rPr>
        <w:t xml:space="preserve"> от 19 ноября 2014 года N 153-з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11 (часть IV), стр. 26).</w:t>
      </w:r>
    </w:p>
    <w:p w:rsidR="00826C24" w:rsidRPr="00AC01E2" w:rsidRDefault="00826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AC01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C01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Губернатора</w:t>
      </w: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26C24" w:rsidRPr="00AC01E2" w:rsidRDefault="00826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826C24" w:rsidRPr="00AC01E2" w:rsidRDefault="00826C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28 мая 2015 года</w:t>
      </w:r>
    </w:p>
    <w:p w:rsidR="00826C24" w:rsidRPr="00AC01E2" w:rsidRDefault="00826C2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C01E2">
        <w:rPr>
          <w:rFonts w:ascii="Times New Roman" w:hAnsi="Times New Roman" w:cs="Times New Roman"/>
          <w:sz w:val="24"/>
          <w:szCs w:val="24"/>
        </w:rPr>
        <w:t>N 77-з</w:t>
      </w:r>
    </w:p>
    <w:p w:rsidR="00F42508" w:rsidRPr="00AC01E2" w:rsidRDefault="00F4250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42508" w:rsidRPr="00AC01E2" w:rsidSect="00AC01E2">
      <w:headerReference w:type="default" r:id="rId3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43" w:rsidRDefault="00CF1943" w:rsidP="00AC01E2">
      <w:pPr>
        <w:spacing w:after="0" w:line="240" w:lineRule="auto"/>
      </w:pPr>
      <w:r>
        <w:separator/>
      </w:r>
    </w:p>
  </w:endnote>
  <w:endnote w:type="continuationSeparator" w:id="0">
    <w:p w:rsidR="00CF1943" w:rsidRDefault="00CF1943" w:rsidP="00AC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43" w:rsidRDefault="00CF1943" w:rsidP="00AC01E2">
      <w:pPr>
        <w:spacing w:after="0" w:line="240" w:lineRule="auto"/>
      </w:pPr>
      <w:r>
        <w:separator/>
      </w:r>
    </w:p>
  </w:footnote>
  <w:footnote w:type="continuationSeparator" w:id="0">
    <w:p w:rsidR="00CF1943" w:rsidRDefault="00CF1943" w:rsidP="00AC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2306"/>
      <w:docPartObj>
        <w:docPartGallery w:val="Page Numbers (Top of Page)"/>
        <w:docPartUnique/>
      </w:docPartObj>
    </w:sdtPr>
    <w:sdtContent>
      <w:p w:rsidR="00AC01E2" w:rsidRDefault="00AC01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01E2" w:rsidRDefault="00AC0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4"/>
    <w:rsid w:val="00826C24"/>
    <w:rsid w:val="00AC01E2"/>
    <w:rsid w:val="00CF1943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C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1E2"/>
  </w:style>
  <w:style w:type="paragraph" w:styleId="a5">
    <w:name w:val="footer"/>
    <w:basedOn w:val="a"/>
    <w:link w:val="a6"/>
    <w:uiPriority w:val="99"/>
    <w:unhideWhenUsed/>
    <w:rsid w:val="00AC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C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1E2"/>
  </w:style>
  <w:style w:type="paragraph" w:styleId="a5">
    <w:name w:val="footer"/>
    <w:basedOn w:val="a"/>
    <w:link w:val="a6"/>
    <w:uiPriority w:val="99"/>
    <w:unhideWhenUsed/>
    <w:rsid w:val="00AC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26964&amp;dst=100008" TargetMode="External"/><Relationship Id="rId18" Type="http://schemas.openxmlformats.org/officeDocument/2006/relationships/hyperlink" Target="https://login.consultant.ru/link/?req=doc&amp;base=RLAW376&amp;n=77592&amp;dst=100010" TargetMode="External"/><Relationship Id="rId26" Type="http://schemas.openxmlformats.org/officeDocument/2006/relationships/hyperlink" Target="https://login.consultant.ru/link/?req=doc&amp;base=RLAW376&amp;n=127536&amp;dst=100039" TargetMode="External"/><Relationship Id="rId21" Type="http://schemas.openxmlformats.org/officeDocument/2006/relationships/hyperlink" Target="https://login.consultant.ru/link/?req=doc&amp;base=RLAW376&amp;n=102725&amp;dst=100026" TargetMode="External"/><Relationship Id="rId34" Type="http://schemas.openxmlformats.org/officeDocument/2006/relationships/hyperlink" Target="https://login.consultant.ru/link/?req=doc&amp;base=RLAW376&amp;n=70979" TargetMode="External"/><Relationship Id="rId7" Type="http://schemas.openxmlformats.org/officeDocument/2006/relationships/hyperlink" Target="https://login.consultant.ru/link/?req=doc&amp;base=RLAW376&amp;n=77592&amp;dst=100008" TargetMode="External"/><Relationship Id="rId12" Type="http://schemas.openxmlformats.org/officeDocument/2006/relationships/hyperlink" Target="https://login.consultant.ru/link/?req=doc&amp;base=RLAW376&amp;n=122574&amp;dst=100026" TargetMode="External"/><Relationship Id="rId17" Type="http://schemas.openxmlformats.org/officeDocument/2006/relationships/hyperlink" Target="https://login.consultant.ru/link/?req=doc&amp;base=LAW&amp;n=442435&amp;dst=100146" TargetMode="External"/><Relationship Id="rId25" Type="http://schemas.openxmlformats.org/officeDocument/2006/relationships/hyperlink" Target="https://login.consultant.ru/link/?req=doc&amp;base=RLAW376&amp;n=126964&amp;dst=100008" TargetMode="External"/><Relationship Id="rId33" Type="http://schemas.openxmlformats.org/officeDocument/2006/relationships/hyperlink" Target="https://login.consultant.ru/link/?req=doc&amp;base=RLAW376&amp;n=682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1036&amp;dst=100022" TargetMode="External"/><Relationship Id="rId20" Type="http://schemas.openxmlformats.org/officeDocument/2006/relationships/hyperlink" Target="https://login.consultant.ru/link/?req=doc&amp;base=RLAW376&amp;n=101758&amp;dst=100026" TargetMode="External"/><Relationship Id="rId29" Type="http://schemas.openxmlformats.org/officeDocument/2006/relationships/hyperlink" Target="https://login.consultant.ru/link/?req=doc&amp;base=RLAW376&amp;n=140346&amp;dst=10002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22142&amp;dst=100026" TargetMode="External"/><Relationship Id="rId24" Type="http://schemas.openxmlformats.org/officeDocument/2006/relationships/hyperlink" Target="https://login.consultant.ru/link/?req=doc&amp;base=RLAW376&amp;n=122574&amp;dst=100026" TargetMode="External"/><Relationship Id="rId32" Type="http://schemas.openxmlformats.org/officeDocument/2006/relationships/hyperlink" Target="https://login.consultant.ru/link/?req=doc&amp;base=RLAW376&amp;n=6472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34777&amp;dst=100026" TargetMode="External"/><Relationship Id="rId23" Type="http://schemas.openxmlformats.org/officeDocument/2006/relationships/hyperlink" Target="https://login.consultant.ru/link/?req=doc&amp;base=RLAW376&amp;n=122142&amp;dst=100026" TargetMode="External"/><Relationship Id="rId28" Type="http://schemas.openxmlformats.org/officeDocument/2006/relationships/hyperlink" Target="https://login.consultant.ru/link/?req=doc&amp;base=RLAW376&amp;n=141036&amp;dst=100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76&amp;n=110209&amp;dst=100026" TargetMode="External"/><Relationship Id="rId19" Type="http://schemas.openxmlformats.org/officeDocument/2006/relationships/hyperlink" Target="https://login.consultant.ru/link/?req=doc&amp;base=RLAW376&amp;n=77592&amp;dst=100011" TargetMode="External"/><Relationship Id="rId31" Type="http://schemas.openxmlformats.org/officeDocument/2006/relationships/hyperlink" Target="https://login.consultant.ru/link/?req=doc&amp;base=RLAW376&amp;n=7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02725&amp;dst=100026" TargetMode="External"/><Relationship Id="rId14" Type="http://schemas.openxmlformats.org/officeDocument/2006/relationships/hyperlink" Target="https://login.consultant.ru/link/?req=doc&amp;base=RLAW376&amp;n=127536&amp;dst=100039" TargetMode="External"/><Relationship Id="rId22" Type="http://schemas.openxmlformats.org/officeDocument/2006/relationships/hyperlink" Target="https://login.consultant.ru/link/?req=doc&amp;base=RLAW376&amp;n=110209&amp;dst=100026" TargetMode="External"/><Relationship Id="rId27" Type="http://schemas.openxmlformats.org/officeDocument/2006/relationships/hyperlink" Target="https://login.consultant.ru/link/?req=doc&amp;base=RLAW376&amp;n=134777&amp;dst=100026" TargetMode="External"/><Relationship Id="rId30" Type="http://schemas.openxmlformats.org/officeDocument/2006/relationships/hyperlink" Target="https://login.consultant.ru/link/?req=doc&amp;base=RLAW376&amp;n=77592&amp;dst=100012" TargetMode="External"/><Relationship Id="rId35" Type="http://schemas.openxmlformats.org/officeDocument/2006/relationships/header" Target="header1.xml"/><Relationship Id="rId8" Type="http://schemas.openxmlformats.org/officeDocument/2006/relationships/hyperlink" Target="https://login.consultant.ru/link/?req=doc&amp;base=RLAW376&amp;n=101758&amp;dst=1000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2024-05-07T08:04:00Z</dcterms:created>
  <dcterms:modified xsi:type="dcterms:W3CDTF">2024-05-14T08:47:00Z</dcterms:modified>
</cp:coreProperties>
</file>