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6A5FFC" w:rsidP="00497E29">
      <w:pPr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-236220</wp:posOffset>
                </wp:positionV>
                <wp:extent cx="6915150" cy="28860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88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33.45pt;margin-top:-18.6pt;width:544.5pt;height:2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" fillcolor="white [3212]" stroked="f" strokeweight="1pt"/>
            </w:pict>
          </mc:Fallback>
        </mc:AlternateContent>
      </w:r>
      <w:r w:rsidR="00497E29"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FB620E" w:rsidRPr="00EE0932" w:rsidRDefault="00FB620E" w:rsidP="00497E29">
      <w:pPr>
        <w:rPr>
          <w:sz w:val="28"/>
          <w:szCs w:val="28"/>
        </w:rPr>
      </w:pPr>
    </w:p>
    <w:p w:rsidR="00FB620E" w:rsidRPr="00EE0932" w:rsidRDefault="00FB620E" w:rsidP="00FB620E">
      <w:pPr>
        <w:rPr>
          <w:sz w:val="28"/>
          <w:szCs w:val="28"/>
        </w:rPr>
      </w:pPr>
    </w:p>
    <w:p w:rsidR="00FB620E" w:rsidRDefault="00FB620E" w:rsidP="00FB620E">
      <w:pPr>
        <w:pStyle w:val="ab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-91439</wp:posOffset>
                </wp:positionH>
                <wp:positionV relativeFrom="paragraph">
                  <wp:posOffset>188595</wp:posOffset>
                </wp:positionV>
                <wp:extent cx="2819400" cy="1752600"/>
                <wp:effectExtent l="0" t="0" r="19050" b="19050"/>
                <wp:wrapNone/>
                <wp:docPr id="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20E" w:rsidRPr="007F217A" w:rsidRDefault="00FB620E" w:rsidP="00697623">
                            <w:pPr>
                              <w:ind w:right="-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654C5">
                              <w:rPr>
                                <w:sz w:val="28"/>
                                <w:szCs w:val="28"/>
                              </w:rPr>
                              <w:t>О внесении</w:t>
                            </w:r>
                            <w:r w:rsidR="00FC2AFE">
                              <w:rPr>
                                <w:sz w:val="28"/>
                                <w:szCs w:val="28"/>
                              </w:rPr>
                              <w:t xml:space="preserve"> изменений в Положение о Комиссиях по соблюдению требований к служебному поведению</w:t>
                            </w:r>
                            <w:proofErr w:type="gramEnd"/>
                            <w:r w:rsidR="00FC2AFE">
                              <w:rPr>
                                <w:sz w:val="28"/>
                                <w:szCs w:val="28"/>
                              </w:rPr>
                              <w:t xml:space="preserve"> государственных гражданских служащих Смоленской области и урегулированию конфликтов интересов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7.2pt;margin-top:14.85pt;width:222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" strokecolor="white [3212]">
                <v:textbox>
                  <w:txbxContent>
                    <w:p w:rsidR="00FB620E" w:rsidRPr="007F217A" w:rsidRDefault="00FB620E" w:rsidP="00697623">
                      <w:pPr>
                        <w:ind w:right="-8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654C5">
                        <w:rPr>
                          <w:sz w:val="28"/>
                          <w:szCs w:val="28"/>
                        </w:rPr>
                        <w:t>О внесении</w:t>
                      </w:r>
                      <w:r w:rsidR="00FC2AFE">
                        <w:rPr>
                          <w:sz w:val="28"/>
                          <w:szCs w:val="28"/>
                        </w:rPr>
                        <w:t xml:space="preserve"> изменений в Положение о Комиссиях по соблюдению требований к служебному поведению</w:t>
                      </w:r>
                      <w:proofErr w:type="gramEnd"/>
                      <w:r w:rsidR="00FC2AFE">
                        <w:rPr>
                          <w:sz w:val="28"/>
                          <w:szCs w:val="28"/>
                        </w:rPr>
                        <w:t xml:space="preserve"> государственных гражданских служащих Смоленской области и урегулированию конфликтов интересов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20E" w:rsidRDefault="00FB620E" w:rsidP="00FB620E">
      <w:pPr>
        <w:pStyle w:val="ab"/>
        <w:ind w:firstLine="709"/>
      </w:pPr>
    </w:p>
    <w:p w:rsidR="00FB620E" w:rsidRDefault="00FB620E" w:rsidP="00FB620E">
      <w:pPr>
        <w:pStyle w:val="ab"/>
        <w:ind w:firstLine="709"/>
      </w:pPr>
    </w:p>
    <w:p w:rsidR="00FB620E" w:rsidRDefault="00FB620E" w:rsidP="00FB620E">
      <w:pPr>
        <w:pStyle w:val="ab"/>
        <w:ind w:firstLine="709"/>
      </w:pPr>
    </w:p>
    <w:p w:rsidR="00FB620E" w:rsidRDefault="00FB620E" w:rsidP="00FB620E">
      <w:pPr>
        <w:pStyle w:val="ab"/>
        <w:ind w:firstLine="0"/>
      </w:pPr>
    </w:p>
    <w:p w:rsidR="00FB620E" w:rsidRDefault="00FB620E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735D9A" w:rsidRDefault="00735D9A" w:rsidP="00FB620E">
      <w:pPr>
        <w:pStyle w:val="ab"/>
        <w:ind w:firstLine="0"/>
      </w:pPr>
    </w:p>
    <w:p w:rsidR="000132FB" w:rsidRDefault="000132FB" w:rsidP="00FB620E">
      <w:pPr>
        <w:pStyle w:val="ab"/>
        <w:ind w:firstLine="0"/>
      </w:pPr>
    </w:p>
    <w:p w:rsidR="00A210A3" w:rsidRDefault="00A210A3" w:rsidP="00FB620E">
      <w:pPr>
        <w:pStyle w:val="ab"/>
        <w:tabs>
          <w:tab w:val="left" w:pos="851"/>
        </w:tabs>
        <w:ind w:firstLine="0"/>
      </w:pPr>
    </w:p>
    <w:p w:rsidR="00FB620E" w:rsidRDefault="00FB620E" w:rsidP="00A210A3">
      <w:pPr>
        <w:pStyle w:val="ab"/>
        <w:tabs>
          <w:tab w:val="left" w:pos="-1134"/>
        </w:tabs>
        <w:ind w:firstLine="709"/>
      </w:pPr>
      <w:proofErr w:type="gramStart"/>
      <w:r w:rsidRPr="00AA7DB4">
        <w:t>П</w:t>
      </w:r>
      <w:proofErr w:type="gramEnd"/>
      <w:r w:rsidRPr="00AA7DB4">
        <w:t xml:space="preserve"> о с т а н о в л я ю:</w:t>
      </w:r>
    </w:p>
    <w:p w:rsidR="00FB620E" w:rsidRDefault="00FB620E" w:rsidP="00FB620E">
      <w:pPr>
        <w:pStyle w:val="ab"/>
        <w:tabs>
          <w:tab w:val="left" w:pos="851"/>
        </w:tabs>
        <w:ind w:firstLine="0"/>
      </w:pPr>
    </w:p>
    <w:p w:rsidR="00A74B58" w:rsidRDefault="00FB620E" w:rsidP="00A210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3DFD">
        <w:rPr>
          <w:rFonts w:eastAsia="Calibri"/>
          <w:sz w:val="28"/>
          <w:szCs w:val="28"/>
          <w:lang w:eastAsia="en-US"/>
        </w:rPr>
        <w:t xml:space="preserve">Внести в </w:t>
      </w:r>
      <w:r w:rsidR="00A210A3">
        <w:rPr>
          <w:sz w:val="28"/>
          <w:szCs w:val="28"/>
        </w:rPr>
        <w:t>Положение о Комиссиях по соблюдению требований к служебному поведению</w:t>
      </w:r>
      <w:r w:rsidR="005B69FF">
        <w:rPr>
          <w:sz w:val="28"/>
          <w:szCs w:val="28"/>
        </w:rPr>
        <w:t xml:space="preserve"> государственных гражданских служащих Смоленской области и урегулированию конфликтов интересов, </w:t>
      </w:r>
      <w:r w:rsidR="00697623">
        <w:rPr>
          <w:sz w:val="28"/>
          <w:szCs w:val="28"/>
        </w:rPr>
        <w:t>утвержденн</w:t>
      </w:r>
      <w:r w:rsidR="005B69FF">
        <w:rPr>
          <w:sz w:val="28"/>
          <w:szCs w:val="28"/>
        </w:rPr>
        <w:t>ое</w:t>
      </w:r>
      <w:r w:rsidR="00697623">
        <w:rPr>
          <w:rFonts w:eastAsia="Calibri"/>
          <w:sz w:val="28"/>
          <w:szCs w:val="28"/>
          <w:lang w:eastAsia="en-US"/>
        </w:rPr>
        <w:t xml:space="preserve"> Указом</w:t>
      </w:r>
      <w:r w:rsidRPr="00193DFD">
        <w:rPr>
          <w:rFonts w:eastAsia="Calibri"/>
          <w:sz w:val="28"/>
          <w:szCs w:val="28"/>
          <w:lang w:eastAsia="en-US"/>
        </w:rPr>
        <w:t xml:space="preserve"> Губерна</w:t>
      </w:r>
      <w:r w:rsidR="00697623">
        <w:rPr>
          <w:rFonts w:eastAsia="Calibri"/>
          <w:sz w:val="28"/>
          <w:szCs w:val="28"/>
          <w:lang w:eastAsia="en-US"/>
        </w:rPr>
        <w:t>тора Смо</w:t>
      </w:r>
      <w:r w:rsidR="001B4E8F">
        <w:rPr>
          <w:rFonts w:eastAsia="Calibri"/>
          <w:sz w:val="28"/>
          <w:szCs w:val="28"/>
          <w:lang w:eastAsia="en-US"/>
        </w:rPr>
        <w:t xml:space="preserve">ленской области от </w:t>
      </w:r>
      <w:r w:rsidR="005B69FF">
        <w:rPr>
          <w:rFonts w:eastAsia="Calibri"/>
          <w:sz w:val="28"/>
          <w:szCs w:val="28"/>
          <w:lang w:eastAsia="en-US"/>
        </w:rPr>
        <w:t>18.01.2011</w:t>
      </w:r>
      <w:r w:rsidR="001B4E8F">
        <w:rPr>
          <w:rFonts w:eastAsia="Calibri"/>
          <w:sz w:val="28"/>
          <w:szCs w:val="28"/>
          <w:lang w:eastAsia="en-US"/>
        </w:rPr>
        <w:t xml:space="preserve"> № </w:t>
      </w:r>
      <w:r w:rsidR="005B69FF">
        <w:rPr>
          <w:rFonts w:eastAsia="Calibri"/>
          <w:sz w:val="28"/>
          <w:szCs w:val="28"/>
          <w:lang w:eastAsia="en-US"/>
        </w:rPr>
        <w:t>1</w:t>
      </w:r>
      <w:r w:rsidR="00134819">
        <w:rPr>
          <w:rFonts w:eastAsia="Calibri"/>
          <w:sz w:val="28"/>
          <w:szCs w:val="28"/>
          <w:lang w:eastAsia="en-US"/>
        </w:rPr>
        <w:t xml:space="preserve"> </w:t>
      </w:r>
      <w:r w:rsidR="00847E77">
        <w:rPr>
          <w:sz w:val="28"/>
          <w:szCs w:val="28"/>
        </w:rPr>
        <w:t xml:space="preserve">(в редакции указов </w:t>
      </w:r>
      <w:r w:rsidR="00847E77" w:rsidRPr="00847E77">
        <w:rPr>
          <w:sz w:val="28"/>
          <w:szCs w:val="28"/>
        </w:rPr>
        <w:t>Губернатора Смоленской области</w:t>
      </w:r>
      <w:r w:rsidR="005B69FF">
        <w:rPr>
          <w:sz w:val="28"/>
          <w:szCs w:val="28"/>
        </w:rPr>
        <w:t xml:space="preserve"> </w:t>
      </w:r>
      <w:r w:rsidR="00847E77" w:rsidRPr="00847E77">
        <w:rPr>
          <w:sz w:val="28"/>
          <w:szCs w:val="28"/>
        </w:rPr>
        <w:t>от</w:t>
      </w:r>
      <w:r w:rsidR="005B69FF">
        <w:rPr>
          <w:sz w:val="28"/>
          <w:szCs w:val="28"/>
        </w:rPr>
        <w:t xml:space="preserve"> 03.08.2011 </w:t>
      </w:r>
      <w:r w:rsidR="00847E77">
        <w:rPr>
          <w:sz w:val="28"/>
          <w:szCs w:val="28"/>
        </w:rPr>
        <w:t xml:space="preserve">№ </w:t>
      </w:r>
      <w:r w:rsidR="005B69FF">
        <w:rPr>
          <w:sz w:val="28"/>
          <w:szCs w:val="28"/>
        </w:rPr>
        <w:t>44</w:t>
      </w:r>
      <w:r w:rsidR="00847E77" w:rsidRPr="00847E77">
        <w:rPr>
          <w:sz w:val="28"/>
          <w:szCs w:val="28"/>
        </w:rPr>
        <w:t>,</w:t>
      </w:r>
      <w:r w:rsidR="005B69FF">
        <w:rPr>
          <w:sz w:val="28"/>
          <w:szCs w:val="28"/>
        </w:rPr>
        <w:t xml:space="preserve"> от 06.02.2013 № 7</w:t>
      </w:r>
      <w:r w:rsidR="00670045">
        <w:rPr>
          <w:sz w:val="28"/>
          <w:szCs w:val="28"/>
        </w:rPr>
        <w:t>,</w:t>
      </w:r>
      <w:r w:rsidR="005B69FF">
        <w:rPr>
          <w:sz w:val="28"/>
          <w:szCs w:val="28"/>
        </w:rPr>
        <w:t xml:space="preserve"> от 22.07.2014 № 61</w:t>
      </w:r>
      <w:r w:rsidR="007106A4">
        <w:rPr>
          <w:sz w:val="28"/>
          <w:szCs w:val="28"/>
        </w:rPr>
        <w:t xml:space="preserve">, от 16.06.2015     № 41, </w:t>
      </w:r>
      <w:r w:rsidR="00C47C38">
        <w:rPr>
          <w:sz w:val="28"/>
          <w:szCs w:val="28"/>
        </w:rPr>
        <w:t>от 30.03.2016 № 27, от 17.06.2016 № 63</w:t>
      </w:r>
      <w:r w:rsidR="00CC1E9B">
        <w:rPr>
          <w:sz w:val="28"/>
          <w:szCs w:val="28"/>
        </w:rPr>
        <w:t>, от 26.01.2017 № 6, от 04.12.2017       № 92, от 22.02.2019 № 15, от 15.01.2020 № 2, от 15.12.</w:t>
      </w:r>
      <w:r w:rsidR="00B07D0C">
        <w:rPr>
          <w:sz w:val="28"/>
          <w:szCs w:val="28"/>
        </w:rPr>
        <w:t>2022 № 129, от 10.10.2023      № 7)</w:t>
      </w:r>
      <w:r w:rsidR="00670045">
        <w:rPr>
          <w:sz w:val="28"/>
          <w:szCs w:val="28"/>
        </w:rPr>
        <w:t>,</w:t>
      </w:r>
      <w:r w:rsidR="00B07D0C">
        <w:rPr>
          <w:sz w:val="28"/>
          <w:szCs w:val="28"/>
        </w:rPr>
        <w:t xml:space="preserve"> </w:t>
      </w:r>
      <w:r w:rsidR="008F0227">
        <w:rPr>
          <w:rFonts w:eastAsia="Calibri"/>
          <w:sz w:val="28"/>
          <w:szCs w:val="28"/>
          <w:lang w:eastAsia="en-US"/>
        </w:rPr>
        <w:t>следующие 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D81DB3" w:rsidRDefault="00D81DB3" w:rsidP="00A210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подпункт «а» пункта 3 изложить в следующей редакции:</w:t>
      </w:r>
    </w:p>
    <w:p w:rsidR="00D81DB3" w:rsidRDefault="00D81DB3" w:rsidP="00A210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«а) в обеспечении соблюдения государственными гражданскими служащими Смоленской области (далее – государственные служащие) ограничений и запретов, требований о предотвращении или об </w:t>
      </w:r>
      <w:r w:rsidR="00754F37">
        <w:rPr>
          <w:rFonts w:eastAsia="Calibri"/>
          <w:sz w:val="28"/>
          <w:szCs w:val="28"/>
          <w:lang w:eastAsia="en-US"/>
        </w:rPr>
        <w:t xml:space="preserve">урегулировании конфликта интересов, исполнения обязанностей, установленных </w:t>
      </w:r>
      <w:r w:rsidR="00754F37" w:rsidRPr="00BE0D02">
        <w:rPr>
          <w:rFonts w:eastAsia="Calibri"/>
          <w:sz w:val="28"/>
          <w:szCs w:val="28"/>
          <w:lang w:eastAsia="en-US"/>
        </w:rPr>
        <w:t>Федеральным законом</w:t>
      </w:r>
      <w:r w:rsidR="00754F37">
        <w:rPr>
          <w:rFonts w:eastAsia="Calibri"/>
          <w:sz w:val="28"/>
          <w:szCs w:val="28"/>
          <w:lang w:eastAsia="en-US"/>
        </w:rPr>
        <w:t xml:space="preserve"> </w:t>
      </w:r>
      <w:r w:rsidR="0033095A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754F37">
        <w:rPr>
          <w:rFonts w:eastAsia="Calibri"/>
          <w:sz w:val="28"/>
          <w:szCs w:val="28"/>
          <w:lang w:eastAsia="en-US"/>
        </w:rPr>
        <w:t xml:space="preserve">«О противодействии коррупции», другими федеральными законами в целях противодействия коррупции (далее – требования к служебному поведению и (или) требования </w:t>
      </w:r>
      <w:r w:rsidR="001F4CD9">
        <w:rPr>
          <w:rFonts w:eastAsia="Calibri"/>
          <w:sz w:val="28"/>
          <w:szCs w:val="28"/>
          <w:lang w:eastAsia="en-US"/>
        </w:rPr>
        <w:t>об урегулировании конфликта интересов);»;</w:t>
      </w:r>
    </w:p>
    <w:p w:rsidR="00776642" w:rsidRDefault="00D81DB3" w:rsidP="00A74B58">
      <w:pPr>
        <w:tabs>
          <w:tab w:val="left" w:pos="-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A01BA">
        <w:rPr>
          <w:rFonts w:eastAsia="Calibri"/>
          <w:sz w:val="28"/>
          <w:szCs w:val="28"/>
          <w:lang w:eastAsia="en-US"/>
        </w:rPr>
        <w:t>) </w:t>
      </w:r>
      <w:r w:rsidR="00776642">
        <w:rPr>
          <w:rFonts w:eastAsia="Calibri"/>
          <w:sz w:val="28"/>
          <w:szCs w:val="28"/>
          <w:lang w:eastAsia="en-US"/>
        </w:rPr>
        <w:t>пункт</w:t>
      </w:r>
      <w:r w:rsidR="00A74B58">
        <w:rPr>
          <w:rFonts w:eastAsia="Calibri"/>
          <w:sz w:val="28"/>
          <w:szCs w:val="28"/>
          <w:lang w:eastAsia="en-US"/>
        </w:rPr>
        <w:t xml:space="preserve"> 1</w:t>
      </w:r>
      <w:r w:rsidR="00776642">
        <w:rPr>
          <w:rFonts w:eastAsia="Calibri"/>
          <w:sz w:val="28"/>
          <w:szCs w:val="28"/>
          <w:lang w:eastAsia="en-US"/>
        </w:rPr>
        <w:t>4 дополнить подпунктом «е» следующего содержания:</w:t>
      </w:r>
    </w:p>
    <w:p w:rsidR="00A74B58" w:rsidRPr="00A74B58" w:rsidRDefault="00776642" w:rsidP="00A74B58">
      <w:pPr>
        <w:tabs>
          <w:tab w:val="left" w:pos="-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«е) уведомление государственного служащего о возникновении не зависящих </w:t>
      </w:r>
      <w:r w:rsidR="00D81DB3">
        <w:rPr>
          <w:rFonts w:eastAsia="Calibri"/>
          <w:sz w:val="28"/>
          <w:szCs w:val="28"/>
          <w:lang w:eastAsia="en-US"/>
        </w:rPr>
        <w:t>от него обстоятельств, препятствующих соблюдению требований к служебному поведению и (или) требований об урегулировании конфликта интересов.»</w:t>
      </w:r>
      <w:r w:rsidR="00A74B58" w:rsidRPr="00A74B58">
        <w:rPr>
          <w:rFonts w:eastAsia="Calibri"/>
          <w:sz w:val="28"/>
          <w:szCs w:val="28"/>
          <w:lang w:eastAsia="en-US"/>
        </w:rPr>
        <w:t>;</w:t>
      </w:r>
    </w:p>
    <w:p w:rsidR="00BF40D4" w:rsidRDefault="00BF40D4" w:rsidP="007741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A01BA" w:rsidRPr="00B545D6">
        <w:rPr>
          <w:rFonts w:eastAsia="Calibri"/>
          <w:sz w:val="28"/>
          <w:szCs w:val="28"/>
          <w:lang w:eastAsia="en-US"/>
        </w:rPr>
        <w:t>) </w:t>
      </w:r>
      <w:r>
        <w:rPr>
          <w:rFonts w:eastAsia="Calibri"/>
          <w:sz w:val="28"/>
          <w:szCs w:val="28"/>
          <w:lang w:eastAsia="en-US"/>
        </w:rPr>
        <w:t>пункт 15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4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74B58" w:rsidRPr="00B545D6" w:rsidRDefault="00BF40D4" w:rsidP="007741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«15</w:t>
      </w:r>
      <w:r>
        <w:rPr>
          <w:rFonts w:eastAsia="Calibri"/>
          <w:sz w:val="28"/>
          <w:szCs w:val="28"/>
          <w:vertAlign w:val="super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Уведомления, указанные в абзаце пятом подпункта «б» и подпункте «е» </w:t>
      </w:r>
      <w:r w:rsidRPr="00BE0D02">
        <w:rPr>
          <w:rFonts w:eastAsia="Calibri"/>
          <w:sz w:val="28"/>
          <w:szCs w:val="28"/>
          <w:lang w:eastAsia="en-US"/>
        </w:rPr>
        <w:t>пункта 14</w:t>
      </w:r>
      <w:r>
        <w:rPr>
          <w:rFonts w:eastAsia="Calibri"/>
          <w:sz w:val="28"/>
          <w:szCs w:val="28"/>
          <w:lang w:eastAsia="en-US"/>
        </w:rPr>
        <w:t xml:space="preserve"> настоящего Положения, рассматриваются уполномоченным органом либо уполномоченным лицом, которые осуществляют подготовку мотивированных заключений по результатам рассмотрения уведомлений.»</w:t>
      </w:r>
      <w:r w:rsidR="00A74B58" w:rsidRPr="00B545D6">
        <w:rPr>
          <w:sz w:val="28"/>
          <w:szCs w:val="28"/>
        </w:rPr>
        <w:t>;</w:t>
      </w:r>
    </w:p>
    <w:p w:rsidR="00FB620E" w:rsidRDefault="00542DDC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1DB" w:rsidRPr="00B545D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B2F16">
        <w:rPr>
          <w:sz w:val="28"/>
          <w:szCs w:val="28"/>
        </w:rPr>
        <w:t>в пункте 15</w:t>
      </w:r>
      <w:r w:rsidRPr="00DB2F16">
        <w:rPr>
          <w:sz w:val="28"/>
          <w:szCs w:val="28"/>
          <w:vertAlign w:val="superscript"/>
        </w:rPr>
        <w:t xml:space="preserve">5 </w:t>
      </w:r>
      <w:r w:rsidRPr="00DB2F16">
        <w:rPr>
          <w:sz w:val="28"/>
          <w:szCs w:val="28"/>
        </w:rPr>
        <w:t xml:space="preserve">слова «подпункте «г» пункта 14» заменить словами </w:t>
      </w:r>
      <w:r w:rsidR="003620A9" w:rsidRPr="00DB2F16">
        <w:rPr>
          <w:sz w:val="28"/>
          <w:szCs w:val="28"/>
        </w:rPr>
        <w:t>«подпунктах «г» и «е» пункта 14</w:t>
      </w:r>
      <w:r w:rsidR="00176E67" w:rsidRPr="00DB2F16">
        <w:rPr>
          <w:sz w:val="28"/>
          <w:szCs w:val="28"/>
        </w:rPr>
        <w:t>»;</w:t>
      </w:r>
    </w:p>
    <w:p w:rsidR="00176E67" w:rsidRDefault="00176E67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пункте 15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:</w:t>
      </w:r>
    </w:p>
    <w:p w:rsidR="00176E67" w:rsidRDefault="00176E67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«а» слова «подпункте «г» пункта 14» заменить словами «подпунктах «г» и «е» пункта 14»;</w:t>
      </w:r>
    </w:p>
    <w:p w:rsidR="00176E67" w:rsidRDefault="00176E67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E6C">
        <w:rPr>
          <w:sz w:val="28"/>
          <w:szCs w:val="28"/>
        </w:rPr>
        <w:t>подпункт «в» изложить в следующей редакции:</w:t>
      </w:r>
    </w:p>
    <w:p w:rsidR="008D4E6C" w:rsidRDefault="008D4E6C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мотивированный вывод по результатам </w:t>
      </w:r>
      <w:r w:rsidR="00C03963">
        <w:rPr>
          <w:sz w:val="28"/>
          <w:szCs w:val="28"/>
        </w:rPr>
        <w:t>предварительного рассмотрения обращений и уведомлений, указанных в абзацах втором и пятом подпункта «б», подпунктах «г» и «е» пункта 14 настоящего Положения, а также рекомендации для принятия одного из ре</w:t>
      </w:r>
      <w:r w:rsidR="00703AC9">
        <w:rPr>
          <w:sz w:val="28"/>
          <w:szCs w:val="28"/>
        </w:rPr>
        <w:t xml:space="preserve">шений в соответствии с пунктами </w:t>
      </w:r>
      <w:r w:rsidR="00C03963" w:rsidRPr="001E684D">
        <w:rPr>
          <w:sz w:val="28"/>
          <w:szCs w:val="28"/>
        </w:rPr>
        <w:t>22, 23</w:t>
      </w:r>
      <w:r w:rsidR="00703AC9" w:rsidRPr="001E684D">
        <w:rPr>
          <w:sz w:val="28"/>
          <w:szCs w:val="28"/>
          <w:vertAlign w:val="superscript"/>
        </w:rPr>
        <w:t>2</w:t>
      </w:r>
      <w:r w:rsidR="00FD0011" w:rsidRPr="001E684D">
        <w:rPr>
          <w:sz w:val="28"/>
          <w:szCs w:val="28"/>
        </w:rPr>
        <w:t xml:space="preserve">, </w:t>
      </w:r>
      <w:r w:rsidR="00703AC9" w:rsidRPr="001E684D">
        <w:rPr>
          <w:sz w:val="28"/>
          <w:szCs w:val="28"/>
        </w:rPr>
        <w:t>23</w:t>
      </w:r>
      <w:r w:rsidR="00703AC9" w:rsidRPr="001E684D">
        <w:rPr>
          <w:sz w:val="28"/>
          <w:szCs w:val="28"/>
          <w:vertAlign w:val="superscript"/>
        </w:rPr>
        <w:t>3</w:t>
      </w:r>
      <w:r w:rsidR="00703AC9" w:rsidRPr="001E684D">
        <w:rPr>
          <w:sz w:val="28"/>
          <w:szCs w:val="28"/>
        </w:rPr>
        <w:t xml:space="preserve">, </w:t>
      </w:r>
      <w:r w:rsidR="003953BB" w:rsidRPr="001E684D">
        <w:rPr>
          <w:sz w:val="28"/>
          <w:szCs w:val="28"/>
        </w:rPr>
        <w:t>24</w:t>
      </w:r>
      <w:r w:rsidR="003953BB" w:rsidRPr="001E684D">
        <w:rPr>
          <w:sz w:val="28"/>
          <w:szCs w:val="28"/>
          <w:vertAlign w:val="superscript"/>
        </w:rPr>
        <w:t>1</w:t>
      </w:r>
      <w:r w:rsidR="00FD0011">
        <w:rPr>
          <w:sz w:val="28"/>
          <w:szCs w:val="28"/>
        </w:rPr>
        <w:t xml:space="preserve"> настоящего Положения или иного решения</w:t>
      </w:r>
      <w:proofErr w:type="gramStart"/>
      <w:r w:rsidR="00FD0011">
        <w:rPr>
          <w:sz w:val="28"/>
          <w:szCs w:val="28"/>
        </w:rPr>
        <w:t>.»;</w:t>
      </w:r>
      <w:proofErr w:type="gramEnd"/>
    </w:p>
    <w:p w:rsidR="009946D2" w:rsidRDefault="009946D2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пункт 16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изложить в следующей редакции:</w:t>
      </w:r>
    </w:p>
    <w:p w:rsidR="009946D2" w:rsidRDefault="009946D2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Уведомления, указанные в подпунктах «г» и «е» </w:t>
      </w:r>
      <w:r w:rsidR="008740BB">
        <w:rPr>
          <w:sz w:val="28"/>
          <w:szCs w:val="28"/>
        </w:rPr>
        <w:t>пункта 14 настоящего Поло</w:t>
      </w:r>
      <w:r w:rsidR="00B82F97">
        <w:rPr>
          <w:sz w:val="28"/>
          <w:szCs w:val="28"/>
        </w:rPr>
        <w:t>жения, как правило, рассматриваю</w:t>
      </w:r>
      <w:r w:rsidR="008740BB">
        <w:rPr>
          <w:sz w:val="28"/>
          <w:szCs w:val="28"/>
        </w:rPr>
        <w:t>тся на очередном (плановом) заседании комиссии.»;</w:t>
      </w:r>
    </w:p>
    <w:p w:rsidR="00AA5831" w:rsidRDefault="00AA5831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в пункте 17 слова «подпунктом «б» пункта 14» заменить словами «подпунктами «б» и «е» пункта 14»;</w:t>
      </w:r>
    </w:p>
    <w:p w:rsidR="00D41019" w:rsidRDefault="00D41019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64F7B">
        <w:rPr>
          <w:sz w:val="28"/>
          <w:szCs w:val="28"/>
        </w:rPr>
        <w:t>в подпункте «а» пункта 17</w:t>
      </w:r>
      <w:r w:rsidR="00464F7B">
        <w:rPr>
          <w:sz w:val="28"/>
          <w:szCs w:val="28"/>
          <w:vertAlign w:val="superscript"/>
        </w:rPr>
        <w:t>1</w:t>
      </w:r>
      <w:r w:rsidR="00464F7B">
        <w:rPr>
          <w:sz w:val="28"/>
          <w:szCs w:val="28"/>
        </w:rPr>
        <w:t xml:space="preserve"> слова «подпунктом «б» пункта 14» заменить словами «подпунктами «б» и «е» пункта 14»;</w:t>
      </w:r>
    </w:p>
    <w:p w:rsidR="005D1EB6" w:rsidRDefault="005D1EB6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дополнить пунктом 23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5D1EB6" w:rsidRDefault="005D1EB6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По итогам рассмотрения вопроса, указанного в подпункте «е» пункта 14 настоящего Положения, комиссия принимает одно из следующих решений:</w:t>
      </w:r>
    </w:p>
    <w:p w:rsidR="005D1EB6" w:rsidRDefault="005D1EB6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D1EB6" w:rsidRDefault="005D1EB6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>
        <w:rPr>
          <w:sz w:val="28"/>
          <w:szCs w:val="28"/>
        </w:rPr>
        <w:t>.»;</w:t>
      </w:r>
      <w:proofErr w:type="gramEnd"/>
    </w:p>
    <w:p w:rsidR="0053772D" w:rsidRDefault="0053772D" w:rsidP="001E0CB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пункт 25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53772D" w:rsidRPr="0053772D" w:rsidRDefault="0053772D" w:rsidP="007361DF">
      <w:pPr>
        <w:tabs>
          <w:tab w:val="left" w:pos="-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По итогам рассмотрения вопросов, указанных в подпунктах «а», «б», «г», «д» и «е» пункта 14 настоящего Положения, и при наличии к тому оснований комиссия может принять иное решение, чем это предусмотрено пунктами </w:t>
      </w:r>
      <w:r w:rsidRPr="00DB2F16">
        <w:rPr>
          <w:sz w:val="28"/>
          <w:szCs w:val="28"/>
        </w:rPr>
        <w:t>20</w:t>
      </w:r>
      <w:r w:rsidR="007A1CD3" w:rsidRPr="00DB2F16">
        <w:rPr>
          <w:sz w:val="28"/>
          <w:szCs w:val="28"/>
        </w:rPr>
        <w:t xml:space="preserve"> </w:t>
      </w:r>
      <w:r w:rsidRPr="00DB2F16">
        <w:rPr>
          <w:sz w:val="28"/>
          <w:szCs w:val="28"/>
        </w:rPr>
        <w:t>-</w:t>
      </w:r>
      <w:r w:rsidR="007A1CD3" w:rsidRPr="00DB2F16">
        <w:rPr>
          <w:sz w:val="28"/>
          <w:szCs w:val="28"/>
        </w:rPr>
        <w:t xml:space="preserve"> </w:t>
      </w:r>
      <w:r w:rsidRPr="00DB2F16">
        <w:rPr>
          <w:sz w:val="28"/>
          <w:szCs w:val="28"/>
        </w:rPr>
        <w:t>23</w:t>
      </w:r>
      <w:r w:rsidRPr="00DB2F16">
        <w:rPr>
          <w:sz w:val="28"/>
          <w:szCs w:val="28"/>
          <w:vertAlign w:val="superscript"/>
        </w:rPr>
        <w:t>3</w:t>
      </w:r>
      <w:r w:rsidR="009A7384" w:rsidRPr="00DB2F16">
        <w:rPr>
          <w:sz w:val="28"/>
          <w:szCs w:val="28"/>
        </w:rPr>
        <w:t xml:space="preserve">, </w:t>
      </w:r>
      <w:r w:rsidRPr="00DB2F16">
        <w:rPr>
          <w:sz w:val="28"/>
          <w:szCs w:val="28"/>
        </w:rPr>
        <w:t>24</w:t>
      </w:r>
      <w:r w:rsidRPr="00DB2F16">
        <w:rPr>
          <w:sz w:val="28"/>
          <w:szCs w:val="28"/>
          <w:vertAlign w:val="superscript"/>
        </w:rPr>
        <w:t>1</w:t>
      </w:r>
      <w:r w:rsidRPr="00DB2F16">
        <w:rPr>
          <w:sz w:val="28"/>
          <w:szCs w:val="28"/>
        </w:rPr>
        <w:t xml:space="preserve"> и 24</w:t>
      </w:r>
      <w:r w:rsidRPr="00DB2F16">
        <w:rPr>
          <w:sz w:val="28"/>
          <w:szCs w:val="28"/>
          <w:vertAlign w:val="superscript"/>
        </w:rPr>
        <w:t>2</w:t>
      </w:r>
      <w:bookmarkStart w:id="2" w:name="_GoBack"/>
      <w:bookmarkEnd w:id="2"/>
      <w:r w:rsidR="00254603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="00254603">
        <w:rPr>
          <w:sz w:val="28"/>
          <w:szCs w:val="28"/>
        </w:rPr>
        <w:t>.»</w:t>
      </w:r>
      <w:r w:rsidR="009F7B2D">
        <w:rPr>
          <w:sz w:val="28"/>
          <w:szCs w:val="28"/>
        </w:rPr>
        <w:t>.</w:t>
      </w:r>
      <w:proofErr w:type="gramEnd"/>
    </w:p>
    <w:p w:rsidR="00FB620E" w:rsidRPr="00193DFD" w:rsidRDefault="00FB620E" w:rsidP="00FB620E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132FB" w:rsidRDefault="000132FB" w:rsidP="001E0CB1">
      <w:pPr>
        <w:pStyle w:val="ab"/>
        <w:ind w:firstLine="0"/>
      </w:pPr>
    </w:p>
    <w:p w:rsidR="001E0CB1" w:rsidRDefault="001E0CB1" w:rsidP="001E0CB1">
      <w:pPr>
        <w:pStyle w:val="ab"/>
        <w:ind w:firstLine="0"/>
      </w:pPr>
    </w:p>
    <w:p w:rsidR="00D33ECE" w:rsidRPr="009F7B2D" w:rsidRDefault="00134819" w:rsidP="009F7B2D">
      <w:pPr>
        <w:tabs>
          <w:tab w:val="left" w:pos="77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="00CF584B">
        <w:rPr>
          <w:sz w:val="28"/>
          <w:szCs w:val="28"/>
        </w:rPr>
        <w:t xml:space="preserve"> </w:t>
      </w:r>
      <w:r w:rsidRPr="00134819">
        <w:rPr>
          <w:b/>
          <w:sz w:val="28"/>
          <w:szCs w:val="28"/>
        </w:rPr>
        <w:t>В.Н. Анохин</w:t>
      </w:r>
    </w:p>
    <w:sectPr w:rsidR="00D33ECE" w:rsidRPr="009F7B2D" w:rsidSect="006A5FFC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C9" w:rsidRDefault="009D6AC9">
      <w:r>
        <w:separator/>
      </w:r>
    </w:p>
  </w:endnote>
  <w:endnote w:type="continuationSeparator" w:id="0">
    <w:p w:rsidR="009D6AC9" w:rsidRDefault="009D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C9" w:rsidRDefault="009D6AC9">
      <w:r>
        <w:separator/>
      </w:r>
    </w:p>
  </w:footnote>
  <w:footnote w:type="continuationSeparator" w:id="0">
    <w:p w:rsidR="009D6AC9" w:rsidRDefault="009D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473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0045" w:rsidRPr="00670045" w:rsidRDefault="00670045">
        <w:pPr>
          <w:pStyle w:val="a3"/>
          <w:jc w:val="center"/>
          <w:rPr>
            <w:sz w:val="24"/>
            <w:szCs w:val="24"/>
          </w:rPr>
        </w:pPr>
        <w:r w:rsidRPr="00670045">
          <w:rPr>
            <w:sz w:val="24"/>
            <w:szCs w:val="24"/>
          </w:rPr>
          <w:fldChar w:fldCharType="begin"/>
        </w:r>
        <w:r w:rsidRPr="00670045">
          <w:rPr>
            <w:sz w:val="24"/>
            <w:szCs w:val="24"/>
          </w:rPr>
          <w:instrText>PAGE   \* MERGEFORMAT</w:instrText>
        </w:r>
        <w:r w:rsidRPr="00670045">
          <w:rPr>
            <w:sz w:val="24"/>
            <w:szCs w:val="24"/>
          </w:rPr>
          <w:fldChar w:fldCharType="separate"/>
        </w:r>
        <w:r w:rsidR="00DB2F16">
          <w:rPr>
            <w:noProof/>
            <w:sz w:val="24"/>
            <w:szCs w:val="24"/>
          </w:rPr>
          <w:t>2</w:t>
        </w:r>
        <w:r w:rsidRPr="00670045">
          <w:rPr>
            <w:sz w:val="24"/>
            <w:szCs w:val="24"/>
          </w:rPr>
          <w:fldChar w:fldCharType="end"/>
        </w:r>
      </w:p>
    </w:sdtContent>
  </w:sdt>
  <w:p w:rsidR="00670045" w:rsidRDefault="00670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32FB"/>
    <w:rsid w:val="00080DF4"/>
    <w:rsid w:val="00085131"/>
    <w:rsid w:val="000A6DEE"/>
    <w:rsid w:val="000C48C8"/>
    <w:rsid w:val="000C61DF"/>
    <w:rsid w:val="000C7892"/>
    <w:rsid w:val="000D403C"/>
    <w:rsid w:val="000F197C"/>
    <w:rsid w:val="001043C3"/>
    <w:rsid w:val="00122064"/>
    <w:rsid w:val="001341BA"/>
    <w:rsid w:val="00134819"/>
    <w:rsid w:val="00176E67"/>
    <w:rsid w:val="001B4E8F"/>
    <w:rsid w:val="001C5F21"/>
    <w:rsid w:val="001E0CB1"/>
    <w:rsid w:val="001E684D"/>
    <w:rsid w:val="001F4CD9"/>
    <w:rsid w:val="002032E8"/>
    <w:rsid w:val="00254603"/>
    <w:rsid w:val="00254BBD"/>
    <w:rsid w:val="002A0D12"/>
    <w:rsid w:val="002A7267"/>
    <w:rsid w:val="002D462E"/>
    <w:rsid w:val="00301C7B"/>
    <w:rsid w:val="0033095A"/>
    <w:rsid w:val="003321A2"/>
    <w:rsid w:val="00336F4E"/>
    <w:rsid w:val="003511B6"/>
    <w:rsid w:val="003563D4"/>
    <w:rsid w:val="003620A9"/>
    <w:rsid w:val="003624FD"/>
    <w:rsid w:val="00364B00"/>
    <w:rsid w:val="003953BB"/>
    <w:rsid w:val="0039603F"/>
    <w:rsid w:val="003A01BA"/>
    <w:rsid w:val="00417763"/>
    <w:rsid w:val="00426273"/>
    <w:rsid w:val="00464F7B"/>
    <w:rsid w:val="00483111"/>
    <w:rsid w:val="00497E29"/>
    <w:rsid w:val="004A152E"/>
    <w:rsid w:val="004A574C"/>
    <w:rsid w:val="0053772D"/>
    <w:rsid w:val="00542DDC"/>
    <w:rsid w:val="00567B74"/>
    <w:rsid w:val="005B69FF"/>
    <w:rsid w:val="005D1EB6"/>
    <w:rsid w:val="005D5C7C"/>
    <w:rsid w:val="005E46E1"/>
    <w:rsid w:val="00614B8A"/>
    <w:rsid w:val="006337DD"/>
    <w:rsid w:val="00670045"/>
    <w:rsid w:val="0067695B"/>
    <w:rsid w:val="00697623"/>
    <w:rsid w:val="006A5FFC"/>
    <w:rsid w:val="006E181B"/>
    <w:rsid w:val="00703AC9"/>
    <w:rsid w:val="007106A4"/>
    <w:rsid w:val="00721E82"/>
    <w:rsid w:val="00727DFF"/>
    <w:rsid w:val="00735D9A"/>
    <w:rsid w:val="007361DF"/>
    <w:rsid w:val="00754F37"/>
    <w:rsid w:val="007741DB"/>
    <w:rsid w:val="00776642"/>
    <w:rsid w:val="007A1CD3"/>
    <w:rsid w:val="007F237A"/>
    <w:rsid w:val="007F7E3F"/>
    <w:rsid w:val="0082459C"/>
    <w:rsid w:val="00827E0F"/>
    <w:rsid w:val="00847E77"/>
    <w:rsid w:val="00862853"/>
    <w:rsid w:val="008740BB"/>
    <w:rsid w:val="008C50CA"/>
    <w:rsid w:val="008D4E6C"/>
    <w:rsid w:val="008F0227"/>
    <w:rsid w:val="00900B84"/>
    <w:rsid w:val="00901994"/>
    <w:rsid w:val="00905327"/>
    <w:rsid w:val="009136EB"/>
    <w:rsid w:val="00936D83"/>
    <w:rsid w:val="00946C9A"/>
    <w:rsid w:val="009621C9"/>
    <w:rsid w:val="00981B0A"/>
    <w:rsid w:val="00985553"/>
    <w:rsid w:val="00991872"/>
    <w:rsid w:val="009946D2"/>
    <w:rsid w:val="00994D90"/>
    <w:rsid w:val="00997449"/>
    <w:rsid w:val="009A7384"/>
    <w:rsid w:val="009A7EB9"/>
    <w:rsid w:val="009B3BEF"/>
    <w:rsid w:val="009D5B7D"/>
    <w:rsid w:val="009D6AC9"/>
    <w:rsid w:val="009F2692"/>
    <w:rsid w:val="009F7B2D"/>
    <w:rsid w:val="00A057EB"/>
    <w:rsid w:val="00A16598"/>
    <w:rsid w:val="00A200AE"/>
    <w:rsid w:val="00A210A3"/>
    <w:rsid w:val="00A36C68"/>
    <w:rsid w:val="00A67032"/>
    <w:rsid w:val="00A74B58"/>
    <w:rsid w:val="00A943E8"/>
    <w:rsid w:val="00AA5831"/>
    <w:rsid w:val="00AF0912"/>
    <w:rsid w:val="00B07D0C"/>
    <w:rsid w:val="00B102BF"/>
    <w:rsid w:val="00B22D79"/>
    <w:rsid w:val="00B359B5"/>
    <w:rsid w:val="00B371ED"/>
    <w:rsid w:val="00B40677"/>
    <w:rsid w:val="00B545D6"/>
    <w:rsid w:val="00B63EB7"/>
    <w:rsid w:val="00B80527"/>
    <w:rsid w:val="00B82F97"/>
    <w:rsid w:val="00B87E8C"/>
    <w:rsid w:val="00BA0A41"/>
    <w:rsid w:val="00BC438A"/>
    <w:rsid w:val="00BD4EFC"/>
    <w:rsid w:val="00BE0D02"/>
    <w:rsid w:val="00BF40D4"/>
    <w:rsid w:val="00C03963"/>
    <w:rsid w:val="00C3288A"/>
    <w:rsid w:val="00C47C38"/>
    <w:rsid w:val="00C66374"/>
    <w:rsid w:val="00C7093E"/>
    <w:rsid w:val="00C80DA9"/>
    <w:rsid w:val="00CA578B"/>
    <w:rsid w:val="00CC1E9B"/>
    <w:rsid w:val="00CD50F0"/>
    <w:rsid w:val="00CE444B"/>
    <w:rsid w:val="00CF584B"/>
    <w:rsid w:val="00D11D1A"/>
    <w:rsid w:val="00D33ECE"/>
    <w:rsid w:val="00D41019"/>
    <w:rsid w:val="00D53B7F"/>
    <w:rsid w:val="00D6120D"/>
    <w:rsid w:val="00D622A1"/>
    <w:rsid w:val="00D81DB3"/>
    <w:rsid w:val="00D951A5"/>
    <w:rsid w:val="00DB2F16"/>
    <w:rsid w:val="00DE5F56"/>
    <w:rsid w:val="00DF7794"/>
    <w:rsid w:val="00EE0932"/>
    <w:rsid w:val="00F316DC"/>
    <w:rsid w:val="00FB620E"/>
    <w:rsid w:val="00FC2AFE"/>
    <w:rsid w:val="00FD0011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FB620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B620E"/>
    <w:rPr>
      <w:sz w:val="28"/>
      <w:szCs w:val="28"/>
    </w:rPr>
  </w:style>
  <w:style w:type="paragraph" w:styleId="ad">
    <w:name w:val="List Paragraph"/>
    <w:basedOn w:val="a"/>
    <w:uiPriority w:val="34"/>
    <w:qFormat/>
    <w:rsid w:val="0077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FB620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B620E"/>
    <w:rPr>
      <w:sz w:val="28"/>
      <w:szCs w:val="28"/>
    </w:rPr>
  </w:style>
  <w:style w:type="paragraph" w:styleId="ad">
    <w:name w:val="List Paragraph"/>
    <w:basedOn w:val="a"/>
    <w:uiPriority w:val="34"/>
    <w:qFormat/>
    <w:rsid w:val="0077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8723-5398-4C93-89F8-F98C249F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67</cp:revision>
  <cp:lastPrinted>2023-11-03T12:12:00Z</cp:lastPrinted>
  <dcterms:created xsi:type="dcterms:W3CDTF">2024-02-20T06:33:00Z</dcterms:created>
  <dcterms:modified xsi:type="dcterms:W3CDTF">2024-02-26T06:19:00Z</dcterms:modified>
</cp:coreProperties>
</file>