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_________________  № ___________ </w:t>
      </w:r>
      <w:bookmarkStart w:id="2" w:name="NUM"/>
      <w:bookmarkEnd w:id="2"/>
    </w:p>
    <w:p w:rsidR="00D622A1" w:rsidRDefault="00D622A1" w:rsidP="00E824FB">
      <w:pPr>
        <w:rPr>
          <w:sz w:val="28"/>
          <w:szCs w:val="28"/>
        </w:rPr>
      </w:pPr>
    </w:p>
    <w:p w:rsidR="00AB5B48" w:rsidRDefault="00AB5B48" w:rsidP="00E824FB">
      <w:pPr>
        <w:rPr>
          <w:sz w:val="32"/>
          <w:szCs w:val="28"/>
        </w:rPr>
      </w:pPr>
    </w:p>
    <w:p w:rsidR="00927B30" w:rsidRPr="00927B30" w:rsidRDefault="00927B30" w:rsidP="00E824FB">
      <w:pPr>
        <w:rPr>
          <w:sz w:val="28"/>
          <w:szCs w:val="28"/>
        </w:rPr>
      </w:pPr>
    </w:p>
    <w:p w:rsidR="00AB5B48" w:rsidRPr="00927B30" w:rsidRDefault="00AB5B48" w:rsidP="00AB5B48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AB5B48" w:rsidTr="008C2F4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B5B48" w:rsidRPr="00236777" w:rsidRDefault="00AB5B48" w:rsidP="008C2F4D">
            <w:pPr>
              <w:pStyle w:val="ab"/>
              <w:tabs>
                <w:tab w:val="left" w:pos="4536"/>
              </w:tabs>
              <w:ind w:right="0"/>
              <w:rPr>
                <w:rFonts w:ascii="Times New Roman" w:hAnsi="Times New Roman" w:cs="Times New Roman"/>
              </w:rPr>
            </w:pPr>
            <w:r w:rsidRPr="00236777">
              <w:rPr>
                <w:rFonts w:ascii="Times New Roman" w:hAnsi="Times New Roman" w:cs="Times New Roman"/>
              </w:rPr>
              <w:t xml:space="preserve">О внесении изменений в Положение о </w:t>
            </w:r>
            <w:r>
              <w:rPr>
                <w:rFonts w:ascii="Times New Roman" w:hAnsi="Times New Roman" w:cs="Times New Roman"/>
              </w:rPr>
              <w:t>Почетной грамоте Администрации Смоленской области</w:t>
            </w:r>
          </w:p>
        </w:tc>
      </w:tr>
    </w:tbl>
    <w:p w:rsidR="00AB5B48" w:rsidRPr="00AB21F9" w:rsidRDefault="00AB5B48" w:rsidP="00AB5B48">
      <w:pPr>
        <w:ind w:firstLine="709"/>
        <w:jc w:val="both"/>
        <w:rPr>
          <w:sz w:val="28"/>
          <w:szCs w:val="28"/>
        </w:rPr>
      </w:pPr>
    </w:p>
    <w:p w:rsidR="00AB5B48" w:rsidRPr="00AB21F9" w:rsidRDefault="00AB5B48" w:rsidP="00AB5B48">
      <w:pPr>
        <w:jc w:val="both"/>
        <w:rPr>
          <w:sz w:val="28"/>
          <w:szCs w:val="28"/>
        </w:rPr>
      </w:pPr>
    </w:p>
    <w:p w:rsidR="00AB5B48" w:rsidRDefault="00AB5B48" w:rsidP="00AB5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B5B48" w:rsidRDefault="00AB5B48" w:rsidP="00AB5B48">
      <w:pPr>
        <w:ind w:firstLine="709"/>
        <w:jc w:val="both"/>
        <w:rPr>
          <w:sz w:val="28"/>
          <w:szCs w:val="28"/>
        </w:rPr>
      </w:pPr>
    </w:p>
    <w:p w:rsidR="00AB5B48" w:rsidRDefault="00AB5B48" w:rsidP="00AB5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D2">
        <w:rPr>
          <w:sz w:val="28"/>
          <w:szCs w:val="28"/>
        </w:rPr>
        <w:t xml:space="preserve">Внести в Положение о </w:t>
      </w:r>
      <w:r>
        <w:rPr>
          <w:sz w:val="28"/>
          <w:szCs w:val="28"/>
        </w:rPr>
        <w:t>Почетной грамоте Администрации Смоленской области</w:t>
      </w:r>
      <w:r w:rsidRPr="00BF32D2">
        <w:rPr>
          <w:sz w:val="28"/>
          <w:szCs w:val="28"/>
        </w:rPr>
        <w:t xml:space="preserve">, утвержденное постановлением Администрации Смоленской области от </w:t>
      </w:r>
      <w:r>
        <w:rPr>
          <w:sz w:val="28"/>
          <w:szCs w:val="28"/>
        </w:rPr>
        <w:t xml:space="preserve"> 09.04.2004 № 117</w:t>
      </w:r>
      <w:r w:rsidRPr="00BF32D2">
        <w:rPr>
          <w:sz w:val="28"/>
          <w:szCs w:val="28"/>
        </w:rPr>
        <w:t xml:space="preserve"> (в редакции постановлений Администрации Смоленской области </w:t>
      </w:r>
      <w:r>
        <w:rPr>
          <w:sz w:val="28"/>
          <w:szCs w:val="28"/>
        </w:rPr>
        <w:t>от 24.07.2007 № 263, от 07.08.2008 № 432, от 18.09.2009 № 549), следующие изменения:</w:t>
      </w:r>
    </w:p>
    <w:p w:rsidR="00AB5B48" w:rsidRDefault="00AB5B48" w:rsidP="00AB5B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AB5B48" w:rsidRDefault="00AB5B48" w:rsidP="00AB5B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слова «, в исключительных случаях» заменить словами «в исключительных случаях, за особые заслуги перед Смоленской областью»; </w:t>
      </w:r>
    </w:p>
    <w:p w:rsidR="00AB5B48" w:rsidRDefault="00AB5B48" w:rsidP="00AB5B4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изложить в следующей редакции:</w:t>
      </w:r>
    </w:p>
    <w:p w:rsidR="00AB5B48" w:rsidRDefault="00AB5B48" w:rsidP="00AB5B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«Почетной грамотой награждаются граждане, ранее награжденные наградами Смоленской области и (или) государственными наградами Российской Федерации, наградами федеральных органов государственной власти, творческие коллективы</w:t>
      </w:r>
      <w:proofErr w:type="gramStart"/>
      <w:r>
        <w:rPr>
          <w:sz w:val="28"/>
          <w:szCs w:val="28"/>
        </w:rPr>
        <w:t>.»;</w:t>
      </w:r>
      <w:proofErr w:type="gramEnd"/>
    </w:p>
    <w:p w:rsidR="00AB5B48" w:rsidRDefault="00AB5B48" w:rsidP="00AB5B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5 и 6 изложить в следующей редакции:</w:t>
      </w:r>
    </w:p>
    <w:p w:rsidR="00AB5B48" w:rsidRDefault="00AB5B48" w:rsidP="00AB5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9B2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Ходатайство организации согласовывается в письменной форме с руководителем исполнительно-распорядительного органа муниципального района (городского округа) Смоленской области, на территории которого осуществляет деятельность организация, и направляется исполнительному органу Смоленской области согласно его функциям и компетенции с учетом вида деятельности, который осуществляет организация. </w:t>
      </w:r>
      <w:proofErr w:type="gramStart"/>
      <w:r>
        <w:rPr>
          <w:sz w:val="28"/>
          <w:szCs w:val="28"/>
        </w:rPr>
        <w:t xml:space="preserve">Исполнительный орган Смоленской области по результатам рассмотрения ходатайства вносит представление, согласованное с первым заместителем Губернатора Смоленской области (заместителем Губернатора Смоленской области), курирующим соответствующее направление деятельности      (в соответствии с распределением обязанностей), в уполномоченный исполнительный орган Смоленской области по вопросам награждения наградами Смоленской области и присвоения почетных званий Смоленской области (далее – </w:t>
      </w:r>
      <w:r>
        <w:rPr>
          <w:sz w:val="28"/>
          <w:szCs w:val="28"/>
        </w:rPr>
        <w:lastRenderedPageBreak/>
        <w:t>уполномоченный орган по вопросам награждения наградами и присвоения почетных званий).</w:t>
      </w:r>
      <w:proofErr w:type="gramEnd"/>
    </w:p>
    <w:p w:rsidR="00AB5B48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Ходатайство органа местного самоуправления городского, сельского поселения Смоленской области согласовывается в письменной форме с руководителем исполнительно-распорядительного органа муниципального района Смоленской области.</w:t>
      </w:r>
    </w:p>
    <w:p w:rsidR="00AB5B48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органа местного самоуправления муниципального образования Смоленской области направляется в уполномоченный исполнительный орган Смоленской области в сфере проведения единой государственной политики в области местного самоуправления (далее – уполномоченный орган в сфере проведения единой государственной политики в области местного самоуправления). Уполномоченный орган в сфере проведения единой государственной политики в области местного самоуправления по результатам рассмотрения ходатайства вносит представление, согласованное с первым заместителем Губернатора Смоленской области (заместителем Губернатора Смоленской области), курирующим соответствующее направление деятельности (в соответствии с распределением обязанностей), в уполномоченный орган по вопросам награждения наградами и присвоения почетных званий.</w:t>
      </w:r>
    </w:p>
    <w:p w:rsidR="00AB5B48" w:rsidRPr="00E4449F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Ходатайства действующих в Смоленской области государственных органов и общественных объединений, согласованные с первым заместителем Губернатора Смоленской области (заместителем Губернатора Смоленской области), курирующим соответствующее направление деятельности (в соответствии с распределением обязанностей), направляются непосредственно в уполномоченный орган по вопросам награждения наградами и присвоения почетных званий</w:t>
      </w:r>
      <w:proofErr w:type="gramStart"/>
      <w:r>
        <w:rPr>
          <w:sz w:val="28"/>
          <w:szCs w:val="28"/>
        </w:rPr>
        <w:t>.»;</w:t>
      </w:r>
      <w:proofErr w:type="gramEnd"/>
    </w:p>
    <w:p w:rsidR="00AB5B48" w:rsidRDefault="00AB5B48" w:rsidP="00AB5B48">
      <w:pPr>
        <w:pStyle w:val="ad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4449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E4449F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</w:t>
      </w:r>
    </w:p>
    <w:p w:rsidR="00AB5B48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после слова «организации» дополнить словами «(при наличии)»;</w:t>
      </w:r>
      <w:r w:rsidRPr="00733B3E">
        <w:rPr>
          <w:sz w:val="28"/>
          <w:szCs w:val="28"/>
        </w:rPr>
        <w:t xml:space="preserve"> </w:t>
      </w:r>
    </w:p>
    <w:p w:rsidR="00AB5B48" w:rsidRPr="00733B3E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B3E">
        <w:rPr>
          <w:sz w:val="28"/>
          <w:szCs w:val="28"/>
        </w:rPr>
        <w:t>после абзаца третьего дополнить абзацем следующего содержания:</w:t>
      </w:r>
    </w:p>
    <w:p w:rsidR="00AB5B48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согласия лица, представленного к награждению, на обработку персональных данных</w:t>
      </w:r>
      <w:proofErr w:type="gramStart"/>
      <w:r>
        <w:rPr>
          <w:sz w:val="28"/>
          <w:szCs w:val="28"/>
        </w:rPr>
        <w:t>.»;</w:t>
      </w:r>
      <w:proofErr w:type="gramEnd"/>
    </w:p>
    <w:p w:rsidR="00AB5B48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второй пункта 14 признать утратившим силу;</w:t>
      </w:r>
    </w:p>
    <w:p w:rsidR="00AB5B48" w:rsidRPr="00BF1D86" w:rsidRDefault="00AB5B48" w:rsidP="00AB5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1D86">
        <w:rPr>
          <w:sz w:val="28"/>
          <w:szCs w:val="28"/>
        </w:rPr>
        <w:t xml:space="preserve">) в приложениях № 1, 2 слова «Руководитель организационно-распорядительного (исполнительно-распорядительного) органа местного самоуправления муниципального образования Смоленской области» заменить словами «Руководитель исполнительно-распорядительного органа муниципального района (городского округа) Смоленской области»;   </w:t>
      </w:r>
    </w:p>
    <w:p w:rsidR="00AB5B48" w:rsidRPr="00E4449F" w:rsidRDefault="00AB5B48" w:rsidP="00AB5B48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E4449F">
        <w:rPr>
          <w:sz w:val="28"/>
          <w:szCs w:val="28"/>
        </w:rPr>
        <w:t xml:space="preserve">приложениях </w:t>
      </w:r>
      <w:r>
        <w:rPr>
          <w:sz w:val="28"/>
          <w:szCs w:val="28"/>
        </w:rPr>
        <w:t xml:space="preserve">№ </w:t>
      </w:r>
      <w:r w:rsidRPr="00E4449F">
        <w:rPr>
          <w:sz w:val="28"/>
          <w:szCs w:val="28"/>
        </w:rPr>
        <w:t>3, 3</w:t>
      </w:r>
      <w:r w:rsidRPr="00E4449F">
        <w:rPr>
          <w:sz w:val="28"/>
          <w:szCs w:val="28"/>
          <w:vertAlign w:val="superscript"/>
        </w:rPr>
        <w:t>1</w:t>
      </w:r>
      <w:r w:rsidRPr="00E4449F">
        <w:rPr>
          <w:sz w:val="28"/>
          <w:szCs w:val="28"/>
        </w:rPr>
        <w:t>, 4, 4</w:t>
      </w:r>
      <w:r w:rsidRPr="00E4449F">
        <w:rPr>
          <w:sz w:val="28"/>
          <w:szCs w:val="28"/>
          <w:vertAlign w:val="superscript"/>
        </w:rPr>
        <w:t xml:space="preserve">1 </w:t>
      </w:r>
      <w:r w:rsidRPr="00E4449F">
        <w:rPr>
          <w:sz w:val="28"/>
          <w:szCs w:val="28"/>
        </w:rPr>
        <w:t xml:space="preserve">слова «Заместитель Губернатора Смоленской области» заменить словами «Первый заместитель Губернатора Смоленской области (заместитель Губернатора Смоленской области)». </w:t>
      </w:r>
    </w:p>
    <w:p w:rsidR="00AB5B48" w:rsidRPr="00A80EBF" w:rsidRDefault="00AB5B48" w:rsidP="00AB5B4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B48" w:rsidRPr="00A80EBF" w:rsidRDefault="00AB5B48" w:rsidP="00AB5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0"/>
      </w:tblGrid>
      <w:tr w:rsidR="00AB5B48" w:rsidRPr="0091703B" w:rsidTr="008C2F4D">
        <w:tc>
          <w:tcPr>
            <w:tcW w:w="5210" w:type="dxa"/>
          </w:tcPr>
          <w:p w:rsidR="00AB5B48" w:rsidRPr="0091703B" w:rsidRDefault="00AB5B48" w:rsidP="008C2F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3B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AB5B48" w:rsidRPr="0091703B" w:rsidRDefault="00AB5B48" w:rsidP="008C2F4D">
            <w:pPr>
              <w:pStyle w:val="ConsPlusNonformat"/>
              <w:jc w:val="both"/>
              <w:rPr>
                <w:sz w:val="28"/>
                <w:szCs w:val="28"/>
              </w:rPr>
            </w:pPr>
            <w:r w:rsidRPr="0091703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210" w:type="dxa"/>
          </w:tcPr>
          <w:p w:rsidR="00AB5B48" w:rsidRPr="0091703B" w:rsidRDefault="00AB5B48" w:rsidP="008C2F4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B5B48" w:rsidRPr="0091703B" w:rsidRDefault="00AB5B48" w:rsidP="008C2F4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А.В. Островский</w:t>
            </w:r>
          </w:p>
        </w:tc>
      </w:tr>
    </w:tbl>
    <w:p w:rsidR="00AB5B48" w:rsidRPr="002D6B7D" w:rsidRDefault="00AB5B48" w:rsidP="00AB5B48">
      <w:pPr>
        <w:rPr>
          <w:sz w:val="28"/>
          <w:szCs w:val="28"/>
        </w:rPr>
      </w:pPr>
    </w:p>
    <w:p w:rsidR="00AB5B48" w:rsidRPr="002D6B7D" w:rsidRDefault="00AB5B48" w:rsidP="00E824FB">
      <w:pPr>
        <w:rPr>
          <w:sz w:val="28"/>
          <w:szCs w:val="28"/>
        </w:rPr>
      </w:pPr>
    </w:p>
    <w:sectPr w:rsidR="00AB5B48" w:rsidRPr="002D6B7D" w:rsidSect="001C6D3A">
      <w:headerReference w:type="default" r:id="rId9"/>
      <w:pgSz w:w="11906" w:h="16838" w:code="9"/>
      <w:pgMar w:top="567" w:right="567" w:bottom="1134" w:left="1134" w:header="4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03" w:rsidRDefault="00172903">
      <w:r>
        <w:separator/>
      </w:r>
    </w:p>
  </w:endnote>
  <w:endnote w:type="continuationSeparator" w:id="0">
    <w:p w:rsidR="00172903" w:rsidRDefault="0017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03" w:rsidRDefault="00172903">
      <w:r>
        <w:separator/>
      </w:r>
    </w:p>
  </w:footnote>
  <w:footnote w:type="continuationSeparator" w:id="0">
    <w:p w:rsidR="00172903" w:rsidRDefault="0017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929961"/>
      <w:docPartObj>
        <w:docPartGallery w:val="Page Numbers (Top of Page)"/>
        <w:docPartUnique/>
      </w:docPartObj>
    </w:sdtPr>
    <w:sdtEndPr/>
    <w:sdtContent>
      <w:p w:rsidR="00AB5B48" w:rsidRDefault="00AB5B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3A">
          <w:rPr>
            <w:noProof/>
          </w:rPr>
          <w:t>2</w:t>
        </w:r>
        <w:r>
          <w:fldChar w:fldCharType="end"/>
        </w:r>
      </w:p>
    </w:sdtContent>
  </w:sdt>
  <w:p w:rsidR="00AB5B48" w:rsidRDefault="00AB5B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B4C"/>
    <w:multiLevelType w:val="hybridMultilevel"/>
    <w:tmpl w:val="B91E6558"/>
    <w:lvl w:ilvl="0" w:tplc="6434A9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A2B4F"/>
    <w:rsid w:val="000C7892"/>
    <w:rsid w:val="000E2BFA"/>
    <w:rsid w:val="00121200"/>
    <w:rsid w:val="00122064"/>
    <w:rsid w:val="00172903"/>
    <w:rsid w:val="001A5789"/>
    <w:rsid w:val="001C6D3A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7695B"/>
    <w:rsid w:val="00696689"/>
    <w:rsid w:val="006C4B6C"/>
    <w:rsid w:val="006E181B"/>
    <w:rsid w:val="00716E72"/>
    <w:rsid w:val="00721E82"/>
    <w:rsid w:val="007363F9"/>
    <w:rsid w:val="00742123"/>
    <w:rsid w:val="007569B7"/>
    <w:rsid w:val="00790510"/>
    <w:rsid w:val="00797EF1"/>
    <w:rsid w:val="007D1958"/>
    <w:rsid w:val="007D7BE1"/>
    <w:rsid w:val="008050EC"/>
    <w:rsid w:val="00827E0F"/>
    <w:rsid w:val="008C50CA"/>
    <w:rsid w:val="008D6FD6"/>
    <w:rsid w:val="00920C40"/>
    <w:rsid w:val="00927B30"/>
    <w:rsid w:val="00951AC6"/>
    <w:rsid w:val="009B1100"/>
    <w:rsid w:val="00A057EB"/>
    <w:rsid w:val="00A16598"/>
    <w:rsid w:val="00AB5B48"/>
    <w:rsid w:val="00AD65CF"/>
    <w:rsid w:val="00B63EB7"/>
    <w:rsid w:val="00BA66B3"/>
    <w:rsid w:val="00C3288A"/>
    <w:rsid w:val="00C6654E"/>
    <w:rsid w:val="00C7093E"/>
    <w:rsid w:val="00CB0F48"/>
    <w:rsid w:val="00D33ECE"/>
    <w:rsid w:val="00D622A1"/>
    <w:rsid w:val="00D86757"/>
    <w:rsid w:val="00D92E2F"/>
    <w:rsid w:val="00E02B34"/>
    <w:rsid w:val="00E444B2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AB5B48"/>
    <w:pPr>
      <w:ind w:right="-58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B5B48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AB5B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B5B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Федоскина Юлия Николаевна</cp:lastModifiedBy>
  <cp:revision>16</cp:revision>
  <cp:lastPrinted>2022-09-13T09:11:00Z</cp:lastPrinted>
  <dcterms:created xsi:type="dcterms:W3CDTF">2021-04-01T07:34:00Z</dcterms:created>
  <dcterms:modified xsi:type="dcterms:W3CDTF">2022-09-13T09:20:00Z</dcterms:modified>
</cp:coreProperties>
</file>